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8D" w:rsidRPr="000F19F3" w:rsidRDefault="009A688D" w:rsidP="009A688D">
      <w:pPr>
        <w:rPr>
          <w:rFonts w:ascii="Century Gothic" w:hAnsi="Century Gothic"/>
          <w:b/>
        </w:rPr>
      </w:pPr>
      <w:r w:rsidRPr="000F19F3">
        <w:rPr>
          <w:rFonts w:ascii="Century Gothic" w:hAnsi="Century Gothic"/>
          <w:b/>
        </w:rPr>
        <w:t xml:space="preserve">Fi Europe &amp; Ni 2017 announces record number of exhibitors </w:t>
      </w:r>
    </w:p>
    <w:p w:rsidR="009A688D" w:rsidRPr="000F19F3" w:rsidRDefault="009A688D" w:rsidP="009A688D">
      <w:pPr>
        <w:rPr>
          <w:rFonts w:ascii="Century Gothic" w:hAnsi="Century Gothic"/>
          <w:b/>
          <w:sz w:val="20"/>
          <w:szCs w:val="20"/>
        </w:rPr>
      </w:pPr>
    </w:p>
    <w:p w:rsidR="009A688D" w:rsidRPr="000F19F3" w:rsidRDefault="009A688D" w:rsidP="009A688D">
      <w:pPr>
        <w:rPr>
          <w:rFonts w:ascii="Century Gothic" w:hAnsi="Century Gothic"/>
          <w:b/>
          <w:sz w:val="20"/>
          <w:szCs w:val="20"/>
        </w:rPr>
      </w:pPr>
      <w:proofErr w:type="gramStart"/>
      <w:r w:rsidRPr="000F19F3">
        <w:rPr>
          <w:rFonts w:ascii="Century Gothic" w:hAnsi="Century Gothic"/>
          <w:b/>
          <w:sz w:val="20"/>
          <w:szCs w:val="20"/>
        </w:rPr>
        <w:t>Returning to Frankfurt: The world’s leading food and beverage ingredients show will be bigger than ever when it opens its doors on 28 November.</w:t>
      </w:r>
      <w:proofErr w:type="gramEnd"/>
      <w:r w:rsidRPr="000F19F3">
        <w:rPr>
          <w:rFonts w:ascii="Century Gothic" w:hAnsi="Century Gothic"/>
          <w:b/>
          <w:sz w:val="20"/>
          <w:szCs w:val="20"/>
        </w:rPr>
        <w:t xml:space="preserve"> With its new “Expo FoodTec Content Hub”, amongst other highlights, the event will attract more visitors than ever before</w:t>
      </w:r>
      <w:r>
        <w:rPr>
          <w:rFonts w:ascii="Century Gothic" w:hAnsi="Century Gothic"/>
          <w:b/>
          <w:sz w:val="20"/>
          <w:szCs w:val="20"/>
        </w:rPr>
        <w:t>.</w:t>
      </w:r>
    </w:p>
    <w:p w:rsidR="009A688D" w:rsidRPr="000F19F3" w:rsidRDefault="009A688D" w:rsidP="009A688D">
      <w:pPr>
        <w:rPr>
          <w:rFonts w:ascii="Century Gothic" w:hAnsi="Century Gothic"/>
          <w:sz w:val="20"/>
          <w:szCs w:val="20"/>
        </w:rPr>
      </w:pPr>
    </w:p>
    <w:p w:rsidR="009A688D" w:rsidRPr="000F19F3" w:rsidRDefault="00841B17" w:rsidP="009A688D">
      <w:pPr>
        <w:rPr>
          <w:rFonts w:ascii="Century Gothic" w:hAnsi="Century Gothic"/>
          <w:b/>
          <w:sz w:val="20"/>
          <w:szCs w:val="20"/>
        </w:rPr>
      </w:pPr>
      <w:r>
        <w:rPr>
          <w:rFonts w:ascii="Century Gothic" w:hAnsi="Century Gothic"/>
          <w:b/>
          <w:sz w:val="20"/>
          <w:szCs w:val="20"/>
        </w:rPr>
        <w:t>June</w:t>
      </w:r>
      <w:r w:rsidR="009A688D" w:rsidRPr="000F19F3">
        <w:rPr>
          <w:rFonts w:ascii="Century Gothic" w:hAnsi="Century Gothic"/>
          <w:b/>
          <w:sz w:val="20"/>
          <w:szCs w:val="20"/>
        </w:rPr>
        <w:t xml:space="preserve"> 2017, Amsterdam/Netherlands – Fi Europe &amp; Ni 2017 is the must attend event on the calendar of virtually everybody who works in the food, beverage and ingredients industry. This year, it will be the biggest show to date: With a record number of exhibitors, a 4-day conference programme focused on thought leadership and new sections and initiatives, organiser UBM EMEA expects the event to attract more visitors than ever before, </w:t>
      </w:r>
      <w:r w:rsidR="007A0A8E">
        <w:rPr>
          <w:rFonts w:ascii="Century Gothic" w:hAnsi="Century Gothic"/>
          <w:b/>
          <w:sz w:val="20"/>
          <w:szCs w:val="20"/>
        </w:rPr>
        <w:t xml:space="preserve">and is </w:t>
      </w:r>
      <w:r w:rsidR="009A688D" w:rsidRPr="007A0A8E">
        <w:rPr>
          <w:rFonts w:ascii="Century Gothic" w:hAnsi="Century Gothic"/>
          <w:b/>
          <w:sz w:val="20"/>
          <w:szCs w:val="20"/>
        </w:rPr>
        <w:t>ensuring they are senior professionals with considerable purchasing power.</w:t>
      </w:r>
    </w:p>
    <w:p w:rsidR="009A688D" w:rsidRPr="000F19F3" w:rsidRDefault="009A688D" w:rsidP="009A688D">
      <w:pPr>
        <w:rPr>
          <w:rFonts w:ascii="Century Gothic" w:hAnsi="Century Gothic"/>
          <w:b/>
          <w:sz w:val="20"/>
          <w:szCs w:val="20"/>
        </w:rPr>
      </w:pPr>
    </w:p>
    <w:p w:rsidR="009A688D" w:rsidRPr="000F19F3" w:rsidRDefault="009A688D" w:rsidP="009A688D">
      <w:pPr>
        <w:rPr>
          <w:rFonts w:ascii="Century Gothic" w:hAnsi="Century Gothic" w:cs="Arial"/>
          <w:sz w:val="20"/>
          <w:szCs w:val="20"/>
        </w:rPr>
      </w:pPr>
      <w:proofErr w:type="spellStart"/>
      <w:r w:rsidRPr="000F19F3">
        <w:rPr>
          <w:rFonts w:ascii="Century Gothic" w:hAnsi="Century Gothic"/>
          <w:sz w:val="20"/>
          <w:szCs w:val="20"/>
        </w:rPr>
        <w:t>Messe</w:t>
      </w:r>
      <w:proofErr w:type="spellEnd"/>
      <w:r w:rsidRPr="000F19F3">
        <w:rPr>
          <w:rFonts w:ascii="Century Gothic" w:hAnsi="Century Gothic"/>
          <w:sz w:val="20"/>
          <w:szCs w:val="20"/>
        </w:rPr>
        <w:t xml:space="preserve"> Frankfurt, 28-30 November 2017: Four halls spanning 65,000 square </w:t>
      </w:r>
      <w:r w:rsidR="00B809FC">
        <w:rPr>
          <w:rFonts w:ascii="Century Gothic" w:hAnsi="Century Gothic"/>
          <w:sz w:val="20"/>
          <w:szCs w:val="20"/>
        </w:rPr>
        <w:t>metres</w:t>
      </w:r>
      <w:r w:rsidR="00B809FC" w:rsidRPr="000F19F3">
        <w:rPr>
          <w:rFonts w:ascii="Century Gothic" w:hAnsi="Century Gothic"/>
          <w:sz w:val="20"/>
          <w:szCs w:val="20"/>
        </w:rPr>
        <w:t xml:space="preserve"> </w:t>
      </w:r>
      <w:r w:rsidRPr="000F19F3">
        <w:rPr>
          <w:rFonts w:ascii="Century Gothic" w:hAnsi="Century Gothic"/>
          <w:sz w:val="20"/>
          <w:szCs w:val="20"/>
        </w:rPr>
        <w:t xml:space="preserve">of exhibition space will give more than 1,500 suppliers a stage from which to showcase every conceivable food and beverage ingredient sourced from all over the world, including a vast range of functional and organic raw ingredients. Traditionally, suppliers use the global industry’s leading event to introduce their innovations to the market. Exhibitors and visitors will also benefit from the new </w:t>
      </w:r>
      <w:r w:rsidRPr="000F19F3">
        <w:rPr>
          <w:rFonts w:ascii="Century Gothic" w:hAnsi="Century Gothic"/>
          <w:b/>
          <w:bCs/>
          <w:sz w:val="20"/>
          <w:szCs w:val="20"/>
          <w:lang w:val="en-US"/>
        </w:rPr>
        <w:t>Expo FoodTec Content Hub</w:t>
      </w:r>
      <w:r w:rsidRPr="000F19F3">
        <w:rPr>
          <w:rFonts w:ascii="Century Gothic" w:hAnsi="Century Gothic"/>
          <w:bCs/>
          <w:iCs/>
          <w:sz w:val="20"/>
          <w:szCs w:val="20"/>
        </w:rPr>
        <w:t xml:space="preserve"> in the</w:t>
      </w:r>
      <w:r w:rsidRPr="000F19F3">
        <w:rPr>
          <w:rFonts w:ascii="Century Gothic" w:hAnsi="Century Gothic"/>
          <w:sz w:val="20"/>
          <w:szCs w:val="20"/>
        </w:rPr>
        <w:t xml:space="preserve"> </w:t>
      </w:r>
      <w:r w:rsidRPr="000F19F3">
        <w:rPr>
          <w:rFonts w:ascii="Century Gothic" w:hAnsi="Century Gothic"/>
          <w:b/>
          <w:sz w:val="20"/>
          <w:szCs w:val="20"/>
        </w:rPr>
        <w:t xml:space="preserve">Expo FoodTec </w:t>
      </w:r>
      <w:r w:rsidRPr="000F19F3">
        <w:rPr>
          <w:rFonts w:ascii="Century Gothic" w:hAnsi="Century Gothic"/>
          <w:sz w:val="20"/>
          <w:szCs w:val="20"/>
        </w:rPr>
        <w:t>pavilion</w:t>
      </w:r>
      <w:r w:rsidRPr="000F19F3">
        <w:rPr>
          <w:rFonts w:ascii="Century Gothic" w:hAnsi="Century Gothic"/>
          <w:b/>
          <w:sz w:val="20"/>
          <w:szCs w:val="20"/>
        </w:rPr>
        <w:t xml:space="preserve">, </w:t>
      </w:r>
      <w:r w:rsidRPr="000F19F3">
        <w:rPr>
          <w:rFonts w:ascii="Century Gothic" w:hAnsi="Century Gothic"/>
          <w:sz w:val="20"/>
          <w:szCs w:val="20"/>
        </w:rPr>
        <w:t xml:space="preserve">uniquely focused on ingredient processing and packaging solutions for the Food &amp; Beverage industry. The </w:t>
      </w:r>
      <w:r w:rsidRPr="000F19F3">
        <w:rPr>
          <w:rFonts w:ascii="Century Gothic" w:hAnsi="Century Gothic" w:cs="Arial"/>
          <w:b/>
          <w:sz w:val="20"/>
          <w:szCs w:val="20"/>
        </w:rPr>
        <w:t>Expo FoodTec Content Hub</w:t>
      </w:r>
      <w:r w:rsidRPr="000F19F3">
        <w:rPr>
          <w:rFonts w:ascii="Century Gothic" w:hAnsi="Century Gothic" w:cs="Arial"/>
          <w:sz w:val="20"/>
          <w:szCs w:val="20"/>
        </w:rPr>
        <w:t xml:space="preserve"> is the hotspot where speaker sessions, presentations and videos from leading experts and associations will offer priceless insights </w:t>
      </w:r>
      <w:r w:rsidR="00733327">
        <w:rPr>
          <w:rFonts w:ascii="Century Gothic" w:hAnsi="Century Gothic" w:cs="Arial"/>
          <w:bCs/>
          <w:sz w:val="20"/>
          <w:szCs w:val="20"/>
        </w:rPr>
        <w:t>into</w:t>
      </w:r>
      <w:r w:rsidR="00733327" w:rsidRPr="000F19F3">
        <w:rPr>
          <w:rFonts w:ascii="Century Gothic" w:hAnsi="Century Gothic" w:cs="Arial"/>
          <w:bCs/>
          <w:sz w:val="20"/>
          <w:szCs w:val="20"/>
        </w:rPr>
        <w:t xml:space="preserve"> </w:t>
      </w:r>
      <w:r w:rsidRPr="000F19F3">
        <w:rPr>
          <w:rFonts w:ascii="Century Gothic" w:hAnsi="Century Gothic" w:cs="Arial"/>
          <w:bCs/>
          <w:sz w:val="20"/>
          <w:szCs w:val="20"/>
        </w:rPr>
        <w:t>new developments in F&amp;B processing and ingredients packaging</w:t>
      </w:r>
      <w:r w:rsidRPr="000F19F3">
        <w:rPr>
          <w:rFonts w:ascii="Century Gothic" w:hAnsi="Century Gothic" w:cs="Arial"/>
          <w:sz w:val="20"/>
          <w:szCs w:val="20"/>
        </w:rPr>
        <w:t xml:space="preserve">. </w:t>
      </w:r>
    </w:p>
    <w:p w:rsidR="009A688D" w:rsidRPr="000F19F3" w:rsidRDefault="009A688D" w:rsidP="009A688D">
      <w:pPr>
        <w:rPr>
          <w:rFonts w:ascii="Century Gothic" w:hAnsi="Century Gothic"/>
          <w:bCs/>
          <w:iCs/>
          <w:sz w:val="20"/>
          <w:szCs w:val="20"/>
        </w:rPr>
      </w:pPr>
    </w:p>
    <w:p w:rsidR="009A688D" w:rsidRPr="000F19F3" w:rsidRDefault="009A688D" w:rsidP="009A688D">
      <w:pPr>
        <w:rPr>
          <w:rFonts w:ascii="Century Gothic" w:hAnsi="Century Gothic"/>
          <w:b/>
          <w:sz w:val="20"/>
          <w:szCs w:val="20"/>
        </w:rPr>
      </w:pPr>
      <w:r w:rsidRPr="000F19F3">
        <w:rPr>
          <w:rFonts w:ascii="Century Gothic" w:hAnsi="Century Gothic"/>
          <w:b/>
          <w:sz w:val="20"/>
          <w:szCs w:val="20"/>
        </w:rPr>
        <w:t>Innovation on display</w:t>
      </w:r>
    </w:p>
    <w:p w:rsidR="009A688D" w:rsidRPr="000F19F3" w:rsidRDefault="009A688D" w:rsidP="009A688D">
      <w:pPr>
        <w:rPr>
          <w:rFonts w:ascii="Century Gothic" w:hAnsi="Century Gothic"/>
          <w:sz w:val="20"/>
          <w:szCs w:val="20"/>
        </w:rPr>
      </w:pPr>
      <w:r w:rsidRPr="000F19F3">
        <w:rPr>
          <w:rFonts w:ascii="Century Gothic" w:hAnsi="Century Gothic"/>
          <w:sz w:val="20"/>
          <w:szCs w:val="20"/>
        </w:rPr>
        <w:t xml:space="preserve">Across the event, visitors will be able to explore state-of-the-art innovations </w:t>
      </w:r>
      <w:r w:rsidR="007A0A8E">
        <w:rPr>
          <w:rFonts w:ascii="Century Gothic" w:hAnsi="Century Gothic"/>
          <w:sz w:val="20"/>
          <w:szCs w:val="20"/>
        </w:rPr>
        <w:t>as well as</w:t>
      </w:r>
      <w:r w:rsidR="00733327">
        <w:rPr>
          <w:rFonts w:ascii="Century Gothic" w:hAnsi="Century Gothic"/>
          <w:sz w:val="20"/>
          <w:szCs w:val="20"/>
        </w:rPr>
        <w:t xml:space="preserve"> </w:t>
      </w:r>
      <w:r w:rsidRPr="000F19F3">
        <w:rPr>
          <w:rFonts w:ascii="Century Gothic" w:hAnsi="Century Gothic"/>
          <w:sz w:val="20"/>
          <w:szCs w:val="20"/>
        </w:rPr>
        <w:t xml:space="preserve">current food and beverage trends and developments. The </w:t>
      </w:r>
      <w:r w:rsidRPr="000F19F3">
        <w:rPr>
          <w:rFonts w:ascii="Century Gothic" w:hAnsi="Century Gothic"/>
          <w:b/>
          <w:sz w:val="20"/>
          <w:szCs w:val="20"/>
        </w:rPr>
        <w:t>Industry Insights Theatre</w:t>
      </w:r>
      <w:r w:rsidRPr="000F19F3">
        <w:rPr>
          <w:rFonts w:ascii="Century Gothic" w:hAnsi="Century Gothic"/>
          <w:sz w:val="20"/>
          <w:szCs w:val="20"/>
        </w:rPr>
        <w:t xml:space="preserve"> will focus on current </w:t>
      </w:r>
      <w:r w:rsidRPr="000F19F3">
        <w:rPr>
          <w:rFonts w:ascii="Century Gothic" w:hAnsi="Century Gothic"/>
          <w:bCs/>
          <w:iCs/>
          <w:sz w:val="20"/>
          <w:szCs w:val="20"/>
        </w:rPr>
        <w:t xml:space="preserve">major consumer trends influencing the global food and beverage market. </w:t>
      </w:r>
      <w:r w:rsidRPr="000F19F3">
        <w:rPr>
          <w:rFonts w:ascii="Century Gothic" w:hAnsi="Century Gothic"/>
          <w:b/>
          <w:bCs/>
          <w:iCs/>
          <w:sz w:val="20"/>
          <w:szCs w:val="20"/>
        </w:rPr>
        <w:t>Supplier Solutions Sessions</w:t>
      </w:r>
      <w:r w:rsidRPr="000F19F3">
        <w:rPr>
          <w:rFonts w:ascii="Century Gothic" w:hAnsi="Century Gothic"/>
          <w:bCs/>
          <w:iCs/>
          <w:sz w:val="20"/>
          <w:szCs w:val="20"/>
        </w:rPr>
        <w:t xml:space="preserve"> will see</w:t>
      </w:r>
      <w:r w:rsidRPr="000F19F3">
        <w:rPr>
          <w:rFonts w:ascii="Century Gothic" w:hAnsi="Century Gothic"/>
          <w:sz w:val="20"/>
          <w:szCs w:val="20"/>
        </w:rPr>
        <w:t xml:space="preserve"> top-level suppliers showcase their latest ingredients innovations, while the </w:t>
      </w:r>
      <w:r w:rsidRPr="000F19F3">
        <w:rPr>
          <w:rFonts w:ascii="Century Gothic" w:hAnsi="Century Gothic"/>
          <w:b/>
          <w:sz w:val="20"/>
          <w:szCs w:val="20"/>
        </w:rPr>
        <w:t>Start-up Innovation Challenge</w:t>
      </w:r>
      <w:r w:rsidRPr="000F19F3">
        <w:rPr>
          <w:rFonts w:ascii="Century Gothic" w:hAnsi="Century Gothic"/>
          <w:sz w:val="20"/>
          <w:szCs w:val="20"/>
        </w:rPr>
        <w:t xml:space="preserve"> will create a platform for cutting-edge innovations from the industry’s most exciting start-up companies. The </w:t>
      </w:r>
      <w:r w:rsidRPr="000F19F3">
        <w:rPr>
          <w:rFonts w:ascii="Century Gothic" w:hAnsi="Century Gothic"/>
          <w:b/>
          <w:sz w:val="20"/>
          <w:szCs w:val="20"/>
        </w:rPr>
        <w:t>New Product Zone</w:t>
      </w:r>
      <w:r w:rsidRPr="000F19F3">
        <w:rPr>
          <w:rFonts w:ascii="Century Gothic" w:hAnsi="Century Gothic"/>
          <w:sz w:val="20"/>
          <w:szCs w:val="20"/>
        </w:rPr>
        <w:t xml:space="preserve">, organised in cooperation with </w:t>
      </w:r>
      <w:proofErr w:type="spellStart"/>
      <w:r w:rsidRPr="000F19F3">
        <w:rPr>
          <w:rFonts w:ascii="Century Gothic" w:hAnsi="Century Gothic"/>
          <w:sz w:val="20"/>
          <w:szCs w:val="20"/>
        </w:rPr>
        <w:t>Innova</w:t>
      </w:r>
      <w:proofErr w:type="spellEnd"/>
      <w:r w:rsidRPr="000F19F3">
        <w:rPr>
          <w:rFonts w:ascii="Century Gothic" w:hAnsi="Century Gothic"/>
          <w:sz w:val="20"/>
          <w:szCs w:val="20"/>
        </w:rPr>
        <w:t xml:space="preserve"> Market Insights</w:t>
      </w:r>
      <w:r w:rsidR="00523747">
        <w:rPr>
          <w:rFonts w:ascii="Century Gothic" w:hAnsi="Century Gothic"/>
          <w:sz w:val="20"/>
          <w:szCs w:val="20"/>
        </w:rPr>
        <w:t>,</w:t>
      </w:r>
      <w:r w:rsidRPr="000F19F3">
        <w:rPr>
          <w:rFonts w:ascii="Century Gothic" w:hAnsi="Century Gothic"/>
          <w:sz w:val="20"/>
          <w:szCs w:val="20"/>
        </w:rPr>
        <w:t xml:space="preserve"> will return once again to Fi Europe</w:t>
      </w:r>
      <w:r w:rsidR="00644A96">
        <w:rPr>
          <w:rFonts w:ascii="Century Gothic" w:hAnsi="Century Gothic"/>
          <w:sz w:val="20"/>
          <w:szCs w:val="20"/>
        </w:rPr>
        <w:t>. A</w:t>
      </w:r>
      <w:r w:rsidRPr="000F19F3">
        <w:rPr>
          <w:rFonts w:ascii="Century Gothic" w:hAnsi="Century Gothic"/>
          <w:sz w:val="20"/>
          <w:szCs w:val="20"/>
        </w:rPr>
        <w:t>nd finally</w:t>
      </w:r>
      <w:r w:rsidR="00523747">
        <w:rPr>
          <w:rFonts w:ascii="Century Gothic" w:hAnsi="Century Gothic"/>
          <w:sz w:val="20"/>
          <w:szCs w:val="20"/>
        </w:rPr>
        <w:t>,</w:t>
      </w:r>
      <w:r w:rsidRPr="000F19F3">
        <w:rPr>
          <w:rFonts w:ascii="Century Gothic" w:hAnsi="Century Gothic"/>
          <w:sz w:val="20"/>
          <w:szCs w:val="20"/>
        </w:rPr>
        <w:t xml:space="preserve"> the </w:t>
      </w:r>
      <w:r w:rsidRPr="000F19F3">
        <w:rPr>
          <w:rFonts w:ascii="Century Gothic" w:hAnsi="Century Gothic"/>
          <w:b/>
          <w:sz w:val="20"/>
          <w:szCs w:val="20"/>
        </w:rPr>
        <w:t>Fi Innovation Awards</w:t>
      </w:r>
      <w:r w:rsidRPr="000F19F3">
        <w:rPr>
          <w:rFonts w:ascii="Century Gothic" w:hAnsi="Century Gothic"/>
          <w:sz w:val="20"/>
          <w:szCs w:val="20"/>
        </w:rPr>
        <w:t xml:space="preserve"> </w:t>
      </w:r>
      <w:r w:rsidR="00523747">
        <w:rPr>
          <w:rFonts w:ascii="Century Gothic" w:hAnsi="Century Gothic"/>
          <w:sz w:val="20"/>
          <w:szCs w:val="20"/>
        </w:rPr>
        <w:t>will</w:t>
      </w:r>
      <w:r w:rsidR="00523747" w:rsidRPr="000F19F3">
        <w:rPr>
          <w:rFonts w:ascii="Century Gothic" w:hAnsi="Century Gothic"/>
          <w:sz w:val="20"/>
          <w:szCs w:val="20"/>
        </w:rPr>
        <w:t xml:space="preserve"> </w:t>
      </w:r>
      <w:r w:rsidRPr="000F19F3">
        <w:rPr>
          <w:rFonts w:ascii="Century Gothic" w:hAnsi="Century Gothic"/>
          <w:sz w:val="20"/>
          <w:szCs w:val="20"/>
        </w:rPr>
        <w:t>introduc</w:t>
      </w:r>
      <w:r w:rsidR="00523747">
        <w:rPr>
          <w:rFonts w:ascii="Century Gothic" w:hAnsi="Century Gothic"/>
          <w:sz w:val="20"/>
          <w:szCs w:val="20"/>
        </w:rPr>
        <w:t>e</w:t>
      </w:r>
      <w:r w:rsidRPr="000F19F3">
        <w:rPr>
          <w:rFonts w:ascii="Century Gothic" w:hAnsi="Century Gothic"/>
          <w:sz w:val="20"/>
          <w:szCs w:val="20"/>
        </w:rPr>
        <w:t xml:space="preserve"> a number of new categories to celebrate innovation in the industry.</w:t>
      </w:r>
    </w:p>
    <w:p w:rsidR="009A688D" w:rsidRPr="000F19F3" w:rsidRDefault="009A688D" w:rsidP="009A688D">
      <w:pPr>
        <w:rPr>
          <w:rFonts w:ascii="Century Gothic" w:hAnsi="Century Gothic"/>
          <w:sz w:val="20"/>
          <w:szCs w:val="20"/>
        </w:rPr>
      </w:pPr>
    </w:p>
    <w:p w:rsidR="009A688D" w:rsidRPr="000F19F3" w:rsidRDefault="009A688D" w:rsidP="009A688D">
      <w:pPr>
        <w:rPr>
          <w:rFonts w:ascii="Century Gothic" w:hAnsi="Century Gothic"/>
          <w:bCs/>
          <w:sz w:val="20"/>
          <w:szCs w:val="20"/>
        </w:rPr>
      </w:pPr>
      <w:r w:rsidRPr="000F19F3">
        <w:rPr>
          <w:rFonts w:ascii="Century Gothic" w:hAnsi="Century Gothic"/>
          <w:bCs/>
          <w:iCs/>
          <w:sz w:val="20"/>
          <w:szCs w:val="20"/>
        </w:rPr>
        <w:t xml:space="preserve">“Visitors to this event expect excellence and innovation,” </w:t>
      </w:r>
      <w:r w:rsidRPr="000F19F3">
        <w:rPr>
          <w:rFonts w:ascii="Century Gothic" w:hAnsi="Century Gothic"/>
          <w:sz w:val="20"/>
          <w:szCs w:val="20"/>
        </w:rPr>
        <w:t xml:space="preserve">says </w:t>
      </w:r>
      <w:r w:rsidRPr="000F19F3">
        <w:rPr>
          <w:rFonts w:ascii="Century Gothic" w:hAnsi="Century Gothic"/>
          <w:b/>
          <w:sz w:val="20"/>
          <w:szCs w:val="20"/>
        </w:rPr>
        <w:t xml:space="preserve">Brand Director </w:t>
      </w:r>
      <w:r w:rsidRPr="000F19F3">
        <w:rPr>
          <w:rFonts w:ascii="Century Gothic" w:hAnsi="Century Gothic"/>
          <w:b/>
          <w:bCs/>
          <w:iCs/>
          <w:sz w:val="20"/>
          <w:szCs w:val="20"/>
        </w:rPr>
        <w:t>Richard Joyce</w:t>
      </w:r>
      <w:r w:rsidRPr="000F19F3">
        <w:rPr>
          <w:rFonts w:ascii="Century Gothic" w:hAnsi="Century Gothic"/>
          <w:bCs/>
          <w:iCs/>
          <w:sz w:val="20"/>
          <w:szCs w:val="20"/>
        </w:rPr>
        <w:t xml:space="preserve">. “And to make sure they do not miss the most exciting news this year, we have organised special </w:t>
      </w:r>
      <w:r w:rsidRPr="000F19F3">
        <w:rPr>
          <w:rFonts w:ascii="Century Gothic" w:hAnsi="Century Gothic"/>
          <w:b/>
          <w:bCs/>
          <w:iCs/>
          <w:sz w:val="20"/>
          <w:szCs w:val="20"/>
        </w:rPr>
        <w:t>Innovation Tours</w:t>
      </w:r>
      <w:r w:rsidRPr="000F19F3">
        <w:rPr>
          <w:rFonts w:ascii="Century Gothic" w:hAnsi="Century Gothic"/>
          <w:bCs/>
          <w:iCs/>
          <w:sz w:val="20"/>
          <w:szCs w:val="20"/>
        </w:rPr>
        <w:t xml:space="preserve"> with industry experts from </w:t>
      </w:r>
      <w:proofErr w:type="spellStart"/>
      <w:r w:rsidRPr="000F19F3">
        <w:rPr>
          <w:rFonts w:ascii="Century Gothic" w:hAnsi="Century Gothic"/>
          <w:b/>
          <w:bCs/>
          <w:iCs/>
          <w:sz w:val="20"/>
          <w:szCs w:val="20"/>
        </w:rPr>
        <w:t>Nutrimarketing</w:t>
      </w:r>
      <w:proofErr w:type="spellEnd"/>
      <w:r w:rsidRPr="000F19F3">
        <w:rPr>
          <w:rFonts w:ascii="Century Gothic" w:hAnsi="Century Gothic"/>
          <w:bCs/>
          <w:iCs/>
          <w:sz w:val="20"/>
          <w:szCs w:val="20"/>
        </w:rPr>
        <w:t>, as well as self-guided tours.”</w:t>
      </w:r>
    </w:p>
    <w:p w:rsidR="009A688D" w:rsidRPr="000F19F3" w:rsidRDefault="009A688D" w:rsidP="009A688D">
      <w:pPr>
        <w:rPr>
          <w:rFonts w:ascii="Century Gothic" w:hAnsi="Century Gothic"/>
          <w:sz w:val="20"/>
          <w:szCs w:val="20"/>
        </w:rPr>
      </w:pPr>
    </w:p>
    <w:p w:rsidR="009A688D" w:rsidRPr="000F19F3" w:rsidRDefault="009A688D" w:rsidP="009A688D">
      <w:pPr>
        <w:rPr>
          <w:rFonts w:ascii="Century Gothic" w:hAnsi="Century Gothic"/>
          <w:b/>
          <w:sz w:val="20"/>
          <w:szCs w:val="20"/>
        </w:rPr>
      </w:pPr>
      <w:r w:rsidRPr="000F19F3">
        <w:rPr>
          <w:rFonts w:ascii="Century Gothic" w:hAnsi="Century Gothic"/>
          <w:b/>
          <w:sz w:val="20"/>
          <w:szCs w:val="20"/>
        </w:rPr>
        <w:t>4 days of thought leadership</w:t>
      </w:r>
    </w:p>
    <w:p w:rsidR="009A688D" w:rsidRPr="000F19F3" w:rsidRDefault="009A688D" w:rsidP="009A688D">
      <w:pPr>
        <w:rPr>
          <w:rFonts w:ascii="Century Gothic" w:hAnsi="Century Gothic"/>
          <w:bCs/>
          <w:iCs/>
          <w:sz w:val="20"/>
          <w:szCs w:val="20"/>
        </w:rPr>
      </w:pPr>
      <w:r w:rsidRPr="000F19F3">
        <w:rPr>
          <w:rFonts w:ascii="Century Gothic" w:hAnsi="Century Gothic"/>
          <w:sz w:val="20"/>
          <w:szCs w:val="20"/>
        </w:rPr>
        <w:t xml:space="preserve">Fi Europe conferences offer an excellent opportunity to find out what leading food &amp; beverage industry experts are thinking, working on and interested in. For 2017, UBM EMEA has announced a programme covering </w:t>
      </w:r>
      <w:r w:rsidR="00841B17">
        <w:rPr>
          <w:rFonts w:ascii="Century Gothic" w:hAnsi="Century Gothic"/>
          <w:sz w:val="20"/>
          <w:szCs w:val="20"/>
        </w:rPr>
        <w:t>four</w:t>
      </w:r>
      <w:r w:rsidRPr="000F19F3">
        <w:rPr>
          <w:rFonts w:ascii="Century Gothic" w:hAnsi="Century Gothic"/>
          <w:sz w:val="20"/>
          <w:szCs w:val="20"/>
        </w:rPr>
        <w:t xml:space="preserve"> full days of knowledge sharing and networking opportunities. One day before the show, on Monday 27 November, the </w:t>
      </w:r>
      <w:r w:rsidRPr="000F19F3">
        <w:rPr>
          <w:rFonts w:ascii="Century Gothic" w:hAnsi="Century Gothic"/>
          <w:b/>
          <w:sz w:val="20"/>
          <w:szCs w:val="20"/>
        </w:rPr>
        <w:t>Fi Future of Nutrition Summit</w:t>
      </w:r>
      <w:r w:rsidRPr="000F19F3">
        <w:rPr>
          <w:rFonts w:ascii="Century Gothic" w:hAnsi="Century Gothic"/>
          <w:sz w:val="20"/>
          <w:szCs w:val="20"/>
        </w:rPr>
        <w:t xml:space="preserve"> will bring together</w:t>
      </w:r>
      <w:r w:rsidRPr="000F19F3">
        <w:rPr>
          <w:rFonts w:ascii="Century Gothic" w:hAnsi="Century Gothic"/>
          <w:bCs/>
          <w:iCs/>
          <w:sz w:val="20"/>
          <w:szCs w:val="20"/>
        </w:rPr>
        <w:t xml:space="preserve"> independent food pioneers to explore cutting-edge innovations in nutri</w:t>
      </w:r>
      <w:r w:rsidR="00036156">
        <w:rPr>
          <w:rFonts w:ascii="Century Gothic" w:hAnsi="Century Gothic"/>
          <w:bCs/>
          <w:iCs/>
          <w:sz w:val="20"/>
          <w:szCs w:val="20"/>
        </w:rPr>
        <w:t>tion. From Tuesday 28 November to</w:t>
      </w:r>
      <w:r w:rsidRPr="000F19F3">
        <w:rPr>
          <w:rFonts w:ascii="Century Gothic" w:hAnsi="Century Gothic"/>
          <w:bCs/>
          <w:iCs/>
          <w:sz w:val="20"/>
          <w:szCs w:val="20"/>
        </w:rPr>
        <w:t xml:space="preserve"> Thursday 30 November, the </w:t>
      </w:r>
      <w:r w:rsidRPr="000F19F3">
        <w:rPr>
          <w:rFonts w:ascii="Century Gothic" w:hAnsi="Century Gothic"/>
          <w:b/>
          <w:bCs/>
          <w:iCs/>
          <w:sz w:val="20"/>
          <w:szCs w:val="20"/>
        </w:rPr>
        <w:t>Fi Conference</w:t>
      </w:r>
      <w:r w:rsidRPr="000F19F3">
        <w:rPr>
          <w:rFonts w:ascii="Century Gothic" w:hAnsi="Century Gothic"/>
          <w:bCs/>
          <w:iCs/>
          <w:sz w:val="20"/>
          <w:szCs w:val="20"/>
        </w:rPr>
        <w:t xml:space="preserve"> will offer </w:t>
      </w:r>
      <w:r w:rsidR="003C777A">
        <w:rPr>
          <w:rFonts w:ascii="Century Gothic" w:hAnsi="Century Gothic"/>
          <w:bCs/>
          <w:iCs/>
          <w:sz w:val="20"/>
          <w:szCs w:val="20"/>
        </w:rPr>
        <w:br/>
      </w:r>
      <w:r w:rsidRPr="000F19F3">
        <w:rPr>
          <w:rFonts w:ascii="Century Gothic" w:hAnsi="Century Gothic"/>
          <w:bCs/>
          <w:iCs/>
          <w:sz w:val="20"/>
          <w:szCs w:val="20"/>
        </w:rPr>
        <w:t>in-depth insight</w:t>
      </w:r>
      <w:r w:rsidR="008F20D8">
        <w:rPr>
          <w:rFonts w:ascii="Century Gothic" w:hAnsi="Century Gothic"/>
          <w:bCs/>
          <w:iCs/>
          <w:sz w:val="20"/>
          <w:szCs w:val="20"/>
        </w:rPr>
        <w:t>s</w:t>
      </w:r>
      <w:r w:rsidRPr="000F19F3">
        <w:rPr>
          <w:rFonts w:ascii="Century Gothic" w:hAnsi="Century Gothic"/>
          <w:bCs/>
          <w:iCs/>
          <w:sz w:val="20"/>
          <w:szCs w:val="20"/>
        </w:rPr>
        <w:t xml:space="preserve"> into the issues shaping the food and beverage landscape through a mix of keynote presentations, panel discussions and masterclasses. Topics covered will include: Clean label &amp; Natural </w:t>
      </w:r>
      <w:r w:rsidRPr="000F19F3">
        <w:rPr>
          <w:rFonts w:ascii="Century Gothic" w:hAnsi="Century Gothic"/>
          <w:bCs/>
          <w:iCs/>
          <w:sz w:val="20"/>
          <w:szCs w:val="20"/>
        </w:rPr>
        <w:lastRenderedPageBreak/>
        <w:t xml:space="preserve">ingredients; Food safety &amp; Regulatory compliance; Everything Protein; Health &amp; Wellness; Life Stages; Category Innovation (Dairy, Bakery and Beverages); Reduction &amp; Reformulation; and Sustainability. </w:t>
      </w:r>
    </w:p>
    <w:p w:rsidR="009A688D" w:rsidRPr="000F19F3" w:rsidRDefault="009A688D" w:rsidP="009A688D">
      <w:pPr>
        <w:rPr>
          <w:rFonts w:ascii="Century Gothic" w:hAnsi="Century Gothic"/>
          <w:bCs/>
          <w:iCs/>
          <w:sz w:val="20"/>
          <w:szCs w:val="20"/>
        </w:rPr>
      </w:pPr>
    </w:p>
    <w:p w:rsidR="009A688D" w:rsidRPr="000F19F3" w:rsidRDefault="009A688D" w:rsidP="009A688D">
      <w:pPr>
        <w:rPr>
          <w:rFonts w:ascii="Century Gothic" w:hAnsi="Century Gothic"/>
          <w:b/>
          <w:bCs/>
          <w:iCs/>
          <w:sz w:val="20"/>
          <w:szCs w:val="20"/>
        </w:rPr>
      </w:pPr>
      <w:r w:rsidRPr="000F19F3">
        <w:rPr>
          <w:rFonts w:ascii="Century Gothic" w:hAnsi="Century Gothic"/>
          <w:b/>
          <w:bCs/>
          <w:iCs/>
          <w:sz w:val="20"/>
          <w:szCs w:val="20"/>
        </w:rPr>
        <w:t>Women’s Networking Breakfast</w:t>
      </w:r>
    </w:p>
    <w:p w:rsidR="009A688D" w:rsidRPr="000F19F3" w:rsidRDefault="009A688D" w:rsidP="009A688D">
      <w:pPr>
        <w:rPr>
          <w:rFonts w:ascii="Century Gothic" w:hAnsi="Century Gothic"/>
          <w:bCs/>
          <w:iCs/>
          <w:sz w:val="20"/>
          <w:szCs w:val="20"/>
        </w:rPr>
      </w:pPr>
      <w:r w:rsidRPr="000F19F3">
        <w:rPr>
          <w:rFonts w:ascii="Century Gothic" w:hAnsi="Century Gothic"/>
          <w:bCs/>
          <w:iCs/>
          <w:sz w:val="20"/>
          <w:szCs w:val="20"/>
        </w:rPr>
        <w:t>On Wednesday 29 November</w:t>
      </w:r>
      <w:r w:rsidR="00DE67CE">
        <w:rPr>
          <w:rFonts w:ascii="Century Gothic" w:hAnsi="Century Gothic"/>
          <w:bCs/>
          <w:iCs/>
          <w:sz w:val="20"/>
          <w:szCs w:val="20"/>
        </w:rPr>
        <w:t>,</w:t>
      </w:r>
      <w:r w:rsidRPr="000F19F3">
        <w:rPr>
          <w:rFonts w:ascii="Century Gothic" w:hAnsi="Century Gothic"/>
          <w:bCs/>
          <w:iCs/>
          <w:sz w:val="20"/>
          <w:szCs w:val="20"/>
        </w:rPr>
        <w:t xml:space="preserve"> the </w:t>
      </w:r>
      <w:r w:rsidRPr="000F19F3">
        <w:rPr>
          <w:rFonts w:ascii="Century Gothic" w:hAnsi="Century Gothic"/>
          <w:b/>
          <w:bCs/>
          <w:iCs/>
          <w:sz w:val="20"/>
          <w:szCs w:val="20"/>
        </w:rPr>
        <w:t>Women’s Networking Breakfast</w:t>
      </w:r>
      <w:r w:rsidRPr="000F19F3">
        <w:rPr>
          <w:rFonts w:ascii="Century Gothic" w:hAnsi="Century Gothic"/>
          <w:bCs/>
          <w:iCs/>
          <w:sz w:val="20"/>
          <w:szCs w:val="20"/>
        </w:rPr>
        <w:t xml:space="preserve"> will</w:t>
      </w:r>
      <w:r w:rsidR="00E87A11">
        <w:rPr>
          <w:rFonts w:ascii="Century Gothic" w:hAnsi="Century Gothic"/>
          <w:bCs/>
          <w:iCs/>
          <w:sz w:val="20"/>
          <w:szCs w:val="20"/>
        </w:rPr>
        <w:t xml:space="preserve"> bring together </w:t>
      </w:r>
      <w:r w:rsidRPr="000F19F3">
        <w:rPr>
          <w:rFonts w:ascii="Century Gothic" w:hAnsi="Century Gothic"/>
          <w:bCs/>
          <w:iCs/>
          <w:sz w:val="20"/>
          <w:szCs w:val="20"/>
        </w:rPr>
        <w:t xml:space="preserve">inspirational women from all areas of the food industry and beyond to share their insight, knowledge and experience on topics covering innovation, entrepreneurship and women’s excellence in the food &amp; beverage industry. </w:t>
      </w:r>
    </w:p>
    <w:p w:rsidR="009A688D" w:rsidRPr="000F19F3" w:rsidRDefault="009A688D" w:rsidP="009A688D">
      <w:pPr>
        <w:rPr>
          <w:rFonts w:ascii="Century Gothic" w:hAnsi="Century Gothic"/>
          <w:sz w:val="20"/>
          <w:szCs w:val="20"/>
        </w:rPr>
      </w:pPr>
    </w:p>
    <w:p w:rsidR="009A688D" w:rsidRPr="000F19F3" w:rsidRDefault="009A688D" w:rsidP="009A688D">
      <w:pPr>
        <w:rPr>
          <w:rFonts w:ascii="Century Gothic" w:hAnsi="Century Gothic"/>
          <w:b/>
          <w:sz w:val="20"/>
          <w:szCs w:val="20"/>
        </w:rPr>
      </w:pPr>
      <w:proofErr w:type="spellStart"/>
      <w:r w:rsidRPr="000F19F3">
        <w:rPr>
          <w:rFonts w:ascii="Century Gothic" w:hAnsi="Century Gothic"/>
          <w:b/>
          <w:sz w:val="20"/>
          <w:szCs w:val="20"/>
        </w:rPr>
        <w:t>Messe</w:t>
      </w:r>
      <w:proofErr w:type="spellEnd"/>
      <w:r w:rsidRPr="000F19F3">
        <w:rPr>
          <w:rFonts w:ascii="Century Gothic" w:hAnsi="Century Gothic"/>
          <w:b/>
          <w:sz w:val="20"/>
          <w:szCs w:val="20"/>
        </w:rPr>
        <w:t xml:space="preserve"> Frankfurt – a perfect venue for an outstanding event</w:t>
      </w:r>
    </w:p>
    <w:p w:rsidR="009A688D" w:rsidRPr="000F19F3" w:rsidRDefault="009A688D" w:rsidP="009A688D">
      <w:pPr>
        <w:rPr>
          <w:rFonts w:ascii="Century Gothic" w:hAnsi="Century Gothic"/>
          <w:sz w:val="20"/>
          <w:szCs w:val="20"/>
        </w:rPr>
      </w:pPr>
      <w:r w:rsidRPr="000F19F3">
        <w:rPr>
          <w:rFonts w:ascii="Century Gothic" w:hAnsi="Century Gothic"/>
          <w:sz w:val="20"/>
          <w:szCs w:val="20"/>
        </w:rPr>
        <w:t xml:space="preserve">Having last been held in Paris in 2015, the biennial event returns to </w:t>
      </w:r>
      <w:proofErr w:type="spellStart"/>
      <w:r w:rsidRPr="000F19F3">
        <w:rPr>
          <w:rFonts w:ascii="Century Gothic" w:hAnsi="Century Gothic"/>
          <w:sz w:val="20"/>
          <w:szCs w:val="20"/>
        </w:rPr>
        <w:t>Messe</w:t>
      </w:r>
      <w:proofErr w:type="spellEnd"/>
      <w:r w:rsidRPr="000F19F3">
        <w:rPr>
          <w:rFonts w:ascii="Century Gothic" w:hAnsi="Century Gothic"/>
          <w:sz w:val="20"/>
          <w:szCs w:val="20"/>
        </w:rPr>
        <w:t xml:space="preserve"> Frankfurt, Germany, for 2017. With its international airport and central</w:t>
      </w:r>
      <w:r w:rsidR="00BE5DC7" w:rsidRPr="000F19F3">
        <w:rPr>
          <w:rFonts w:ascii="Century Gothic" w:hAnsi="Century Gothic"/>
          <w:sz w:val="20"/>
          <w:szCs w:val="20"/>
        </w:rPr>
        <w:t xml:space="preserve"> </w:t>
      </w:r>
      <w:r w:rsidRPr="000F19F3">
        <w:rPr>
          <w:rFonts w:ascii="Century Gothic" w:hAnsi="Century Gothic"/>
          <w:sz w:val="20"/>
          <w:szCs w:val="20"/>
        </w:rPr>
        <w:t xml:space="preserve">location, Frankfurt is a </w:t>
      </w:r>
      <w:r w:rsidR="00BE5DC7">
        <w:rPr>
          <w:rFonts w:ascii="Century Gothic" w:hAnsi="Century Gothic"/>
          <w:sz w:val="20"/>
          <w:szCs w:val="20"/>
        </w:rPr>
        <w:t xml:space="preserve">central </w:t>
      </w:r>
      <w:r w:rsidRPr="000F19F3">
        <w:rPr>
          <w:rFonts w:ascii="Century Gothic" w:hAnsi="Century Gothic"/>
          <w:sz w:val="20"/>
          <w:szCs w:val="20"/>
        </w:rPr>
        <w:t xml:space="preserve">hub for visitors from all over the world. “Germany is the largest food and beverage retail market in Europe,” continues </w:t>
      </w:r>
      <w:r w:rsidRPr="000F19F3">
        <w:rPr>
          <w:rFonts w:ascii="Century Gothic" w:hAnsi="Century Gothic"/>
          <w:b/>
          <w:sz w:val="20"/>
          <w:szCs w:val="20"/>
        </w:rPr>
        <w:t>Richard Joyce</w:t>
      </w:r>
      <w:r w:rsidRPr="000F19F3">
        <w:rPr>
          <w:rFonts w:ascii="Century Gothic" w:hAnsi="Century Gothic"/>
          <w:sz w:val="20"/>
          <w:szCs w:val="20"/>
        </w:rPr>
        <w:t xml:space="preserve">, “and Frankfurt is the perfect venue for this truly impressive event: We are expecting around 25,000 visitors from more than 125 countries worldwide.” </w:t>
      </w:r>
    </w:p>
    <w:p w:rsidR="009A688D" w:rsidRPr="000F19F3" w:rsidRDefault="009A688D" w:rsidP="009A688D">
      <w:pPr>
        <w:rPr>
          <w:rFonts w:ascii="Century Gothic" w:hAnsi="Century Gothic"/>
          <w:sz w:val="20"/>
          <w:szCs w:val="20"/>
        </w:rPr>
      </w:pPr>
    </w:p>
    <w:p w:rsidR="009A688D" w:rsidRPr="000F19F3" w:rsidRDefault="009A688D" w:rsidP="009A688D">
      <w:pPr>
        <w:rPr>
          <w:rFonts w:ascii="Century Gothic" w:hAnsi="Century Gothic"/>
          <w:sz w:val="20"/>
          <w:szCs w:val="20"/>
        </w:rPr>
      </w:pPr>
      <w:r w:rsidRPr="000F19F3">
        <w:rPr>
          <w:rFonts w:ascii="Century Gothic" w:hAnsi="Century Gothic"/>
          <w:sz w:val="20"/>
          <w:szCs w:val="20"/>
        </w:rPr>
        <w:t xml:space="preserve">Flagship exhibitors will include global powerhouses such as </w:t>
      </w:r>
      <w:r w:rsidRPr="000F19F3">
        <w:rPr>
          <w:rFonts w:ascii="Century Gothic" w:hAnsi="Century Gothic"/>
          <w:b/>
          <w:sz w:val="20"/>
          <w:szCs w:val="20"/>
        </w:rPr>
        <w:t>ADM</w:t>
      </w:r>
      <w:r w:rsidRPr="000F19F3">
        <w:rPr>
          <w:rFonts w:ascii="Century Gothic" w:hAnsi="Century Gothic"/>
          <w:sz w:val="20"/>
          <w:szCs w:val="20"/>
        </w:rPr>
        <w:t xml:space="preserve">, </w:t>
      </w:r>
      <w:r w:rsidRPr="000F19F3">
        <w:rPr>
          <w:rFonts w:ascii="Century Gothic" w:hAnsi="Century Gothic"/>
          <w:b/>
          <w:sz w:val="20"/>
          <w:szCs w:val="20"/>
        </w:rPr>
        <w:t>BENEO</w:t>
      </w:r>
      <w:r w:rsidRPr="000F19F3">
        <w:rPr>
          <w:rFonts w:ascii="Century Gothic" w:hAnsi="Century Gothic"/>
          <w:sz w:val="20"/>
          <w:szCs w:val="20"/>
        </w:rPr>
        <w:t xml:space="preserve">, </w:t>
      </w:r>
      <w:proofErr w:type="spellStart"/>
      <w:r w:rsidRPr="000F19F3">
        <w:rPr>
          <w:rFonts w:ascii="Century Gothic" w:hAnsi="Century Gothic"/>
          <w:b/>
          <w:sz w:val="20"/>
          <w:szCs w:val="20"/>
        </w:rPr>
        <w:t>Brenntag</w:t>
      </w:r>
      <w:proofErr w:type="spellEnd"/>
      <w:r w:rsidRPr="000F19F3">
        <w:rPr>
          <w:rFonts w:ascii="Century Gothic" w:hAnsi="Century Gothic"/>
          <w:sz w:val="20"/>
          <w:szCs w:val="20"/>
        </w:rPr>
        <w:t xml:space="preserve">, </w:t>
      </w:r>
      <w:r w:rsidRPr="000F19F3">
        <w:rPr>
          <w:rFonts w:ascii="Century Gothic" w:hAnsi="Century Gothic"/>
          <w:b/>
          <w:sz w:val="20"/>
          <w:szCs w:val="20"/>
        </w:rPr>
        <w:t>Cargill</w:t>
      </w:r>
      <w:r w:rsidRPr="000F19F3">
        <w:rPr>
          <w:rFonts w:ascii="Century Gothic" w:hAnsi="Century Gothic"/>
          <w:sz w:val="20"/>
          <w:szCs w:val="20"/>
        </w:rPr>
        <w:t xml:space="preserve">, </w:t>
      </w:r>
      <w:r w:rsidRPr="000F19F3">
        <w:rPr>
          <w:rFonts w:ascii="Century Gothic" w:hAnsi="Century Gothic"/>
          <w:b/>
          <w:sz w:val="20"/>
          <w:szCs w:val="20"/>
        </w:rPr>
        <w:t xml:space="preserve">DSM, </w:t>
      </w:r>
      <w:proofErr w:type="spellStart"/>
      <w:r w:rsidRPr="000F19F3">
        <w:rPr>
          <w:rFonts w:ascii="Century Gothic" w:hAnsi="Century Gothic"/>
          <w:b/>
          <w:sz w:val="20"/>
          <w:szCs w:val="20"/>
        </w:rPr>
        <w:t>FrieslandCampina</w:t>
      </w:r>
      <w:proofErr w:type="spellEnd"/>
      <w:r w:rsidRPr="000F19F3">
        <w:rPr>
          <w:rFonts w:ascii="Century Gothic" w:hAnsi="Century Gothic"/>
          <w:b/>
          <w:sz w:val="20"/>
          <w:szCs w:val="20"/>
        </w:rPr>
        <w:t xml:space="preserve">, </w:t>
      </w:r>
      <w:proofErr w:type="spellStart"/>
      <w:r w:rsidRPr="000F19F3">
        <w:rPr>
          <w:rFonts w:ascii="Century Gothic" w:hAnsi="Century Gothic"/>
          <w:b/>
          <w:sz w:val="20"/>
          <w:szCs w:val="20"/>
        </w:rPr>
        <w:t>Gelita</w:t>
      </w:r>
      <w:proofErr w:type="spellEnd"/>
      <w:r w:rsidRPr="000F19F3">
        <w:rPr>
          <w:rFonts w:ascii="Century Gothic" w:hAnsi="Century Gothic"/>
          <w:b/>
          <w:sz w:val="20"/>
          <w:szCs w:val="20"/>
        </w:rPr>
        <w:t xml:space="preserve">, Kerry, </w:t>
      </w:r>
      <w:proofErr w:type="spellStart"/>
      <w:r w:rsidRPr="000F19F3">
        <w:rPr>
          <w:rFonts w:ascii="Century Gothic" w:hAnsi="Century Gothic"/>
          <w:b/>
          <w:sz w:val="20"/>
          <w:szCs w:val="20"/>
        </w:rPr>
        <w:t>Naturex</w:t>
      </w:r>
      <w:proofErr w:type="spellEnd"/>
      <w:r w:rsidRPr="000F19F3">
        <w:rPr>
          <w:rFonts w:ascii="Century Gothic" w:hAnsi="Century Gothic"/>
          <w:b/>
          <w:sz w:val="20"/>
          <w:szCs w:val="20"/>
        </w:rPr>
        <w:t xml:space="preserve">, </w:t>
      </w:r>
      <w:proofErr w:type="spellStart"/>
      <w:r w:rsidRPr="000F19F3">
        <w:rPr>
          <w:rFonts w:ascii="Century Gothic" w:hAnsi="Century Gothic"/>
          <w:b/>
          <w:sz w:val="20"/>
          <w:szCs w:val="20"/>
        </w:rPr>
        <w:t>Roquette</w:t>
      </w:r>
      <w:proofErr w:type="spellEnd"/>
      <w:r w:rsidRPr="000F19F3">
        <w:rPr>
          <w:rFonts w:ascii="Century Gothic" w:hAnsi="Century Gothic"/>
          <w:sz w:val="20"/>
          <w:szCs w:val="20"/>
        </w:rPr>
        <w:t xml:space="preserve"> and</w:t>
      </w:r>
      <w:r w:rsidRPr="000F19F3">
        <w:rPr>
          <w:rFonts w:ascii="Century Gothic" w:hAnsi="Century Gothic"/>
          <w:b/>
          <w:sz w:val="20"/>
          <w:szCs w:val="20"/>
        </w:rPr>
        <w:t xml:space="preserve"> </w:t>
      </w:r>
      <w:proofErr w:type="spellStart"/>
      <w:r w:rsidRPr="000F19F3">
        <w:rPr>
          <w:rFonts w:ascii="Century Gothic" w:hAnsi="Century Gothic"/>
          <w:b/>
          <w:sz w:val="20"/>
          <w:szCs w:val="20"/>
        </w:rPr>
        <w:t>Symrise</w:t>
      </w:r>
      <w:proofErr w:type="spellEnd"/>
      <w:r w:rsidRPr="000F19F3">
        <w:rPr>
          <w:rFonts w:ascii="Century Gothic" w:hAnsi="Century Gothic"/>
          <w:sz w:val="20"/>
          <w:szCs w:val="20"/>
        </w:rPr>
        <w:t xml:space="preserve">, as well as leading European food and beverage manufacturers such as </w:t>
      </w:r>
      <w:r w:rsidRPr="000F19F3">
        <w:rPr>
          <w:rFonts w:ascii="Century Gothic" w:hAnsi="Century Gothic"/>
          <w:b/>
          <w:sz w:val="20"/>
          <w:szCs w:val="20"/>
        </w:rPr>
        <w:t xml:space="preserve">Barry </w:t>
      </w:r>
      <w:proofErr w:type="spellStart"/>
      <w:r w:rsidRPr="000F19F3">
        <w:rPr>
          <w:rFonts w:ascii="Century Gothic" w:hAnsi="Century Gothic"/>
          <w:b/>
          <w:sz w:val="20"/>
          <w:szCs w:val="20"/>
        </w:rPr>
        <w:t>Callebaut</w:t>
      </w:r>
      <w:proofErr w:type="spellEnd"/>
      <w:r w:rsidRPr="000F19F3">
        <w:rPr>
          <w:rFonts w:ascii="Century Gothic" w:hAnsi="Century Gothic"/>
          <w:b/>
          <w:sz w:val="20"/>
          <w:szCs w:val="20"/>
        </w:rPr>
        <w:t xml:space="preserve"> </w:t>
      </w:r>
      <w:r w:rsidRPr="000F19F3">
        <w:rPr>
          <w:rFonts w:ascii="Century Gothic" w:hAnsi="Century Gothic"/>
          <w:sz w:val="20"/>
          <w:szCs w:val="20"/>
        </w:rPr>
        <w:t>and</w:t>
      </w:r>
      <w:r w:rsidRPr="000F19F3">
        <w:rPr>
          <w:rFonts w:ascii="Century Gothic" w:hAnsi="Century Gothic"/>
          <w:b/>
          <w:sz w:val="20"/>
          <w:szCs w:val="20"/>
        </w:rPr>
        <w:t xml:space="preserve"> </w:t>
      </w:r>
      <w:proofErr w:type="spellStart"/>
      <w:r w:rsidRPr="000F19F3">
        <w:rPr>
          <w:rFonts w:ascii="Century Gothic" w:hAnsi="Century Gothic"/>
          <w:b/>
          <w:sz w:val="20"/>
          <w:szCs w:val="20"/>
        </w:rPr>
        <w:t>Lactalis</w:t>
      </w:r>
      <w:proofErr w:type="spellEnd"/>
      <w:r w:rsidRPr="000F19F3">
        <w:rPr>
          <w:rFonts w:ascii="Century Gothic" w:hAnsi="Century Gothic"/>
          <w:sz w:val="20"/>
          <w:szCs w:val="20"/>
        </w:rPr>
        <w:t xml:space="preserve">. Visitors can also look forward to exploring niche suppliers with an immense number of exciting ingredients. Fi Europe &amp; Ni is FREE to attend when pre-registering online before the show. </w:t>
      </w:r>
      <w:r w:rsidRPr="000F19F3">
        <w:rPr>
          <w:rFonts w:ascii="Century Gothic" w:hAnsi="Century Gothic"/>
          <w:bCs/>
          <w:iCs/>
          <w:sz w:val="20"/>
          <w:szCs w:val="20"/>
        </w:rPr>
        <w:t xml:space="preserve">Early bird prices for the conference start at €450 for a One Day Pass and €900 for a Full Access Pass for the </w:t>
      </w:r>
      <w:r w:rsidR="007B0CC9">
        <w:rPr>
          <w:rFonts w:ascii="Century Gothic" w:hAnsi="Century Gothic"/>
          <w:bCs/>
          <w:iCs/>
          <w:sz w:val="20"/>
          <w:szCs w:val="20"/>
        </w:rPr>
        <w:t>complete</w:t>
      </w:r>
      <w:r w:rsidR="007B0CC9" w:rsidRPr="000F19F3">
        <w:rPr>
          <w:rFonts w:ascii="Century Gothic" w:hAnsi="Century Gothic"/>
          <w:bCs/>
          <w:iCs/>
          <w:sz w:val="20"/>
          <w:szCs w:val="20"/>
        </w:rPr>
        <w:t xml:space="preserve"> </w:t>
      </w:r>
      <w:r w:rsidR="00CA5F1C">
        <w:rPr>
          <w:rFonts w:ascii="Century Gothic" w:hAnsi="Century Gothic"/>
          <w:bCs/>
          <w:iCs/>
          <w:sz w:val="20"/>
          <w:szCs w:val="20"/>
        </w:rPr>
        <w:t>Four</w:t>
      </w:r>
      <w:r w:rsidRPr="000F19F3">
        <w:rPr>
          <w:rFonts w:ascii="Century Gothic" w:hAnsi="Century Gothic"/>
          <w:bCs/>
          <w:iCs/>
          <w:sz w:val="20"/>
          <w:szCs w:val="20"/>
        </w:rPr>
        <w:t>-day programme.</w:t>
      </w:r>
    </w:p>
    <w:p w:rsidR="00442DD9" w:rsidRDefault="00442DD9" w:rsidP="009A688D">
      <w:pPr>
        <w:ind w:left="3600" w:firstLine="720"/>
        <w:jc w:val="both"/>
        <w:rPr>
          <w:rFonts w:ascii="Century Gothic" w:hAnsi="Century Gothic"/>
          <w:b/>
          <w:sz w:val="20"/>
          <w:szCs w:val="20"/>
        </w:rPr>
      </w:pPr>
    </w:p>
    <w:p w:rsidR="009A688D" w:rsidRDefault="009A688D" w:rsidP="009A688D">
      <w:pPr>
        <w:ind w:left="3600" w:firstLine="720"/>
        <w:jc w:val="both"/>
        <w:rPr>
          <w:rFonts w:ascii="Century Gothic" w:hAnsi="Century Gothic"/>
          <w:b/>
          <w:sz w:val="20"/>
          <w:szCs w:val="20"/>
        </w:rPr>
      </w:pPr>
      <w:r w:rsidRPr="000F19F3">
        <w:rPr>
          <w:rFonts w:ascii="Century Gothic" w:hAnsi="Century Gothic"/>
          <w:b/>
          <w:sz w:val="20"/>
          <w:szCs w:val="20"/>
        </w:rPr>
        <w:t>-End-</w:t>
      </w: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644A96" w:rsidRDefault="00644A96" w:rsidP="009A688D">
      <w:pPr>
        <w:ind w:left="3600" w:firstLine="720"/>
        <w:jc w:val="both"/>
        <w:rPr>
          <w:rFonts w:ascii="Century Gothic" w:hAnsi="Century Gothic"/>
          <w:b/>
          <w:sz w:val="20"/>
          <w:szCs w:val="20"/>
        </w:rPr>
      </w:pPr>
    </w:p>
    <w:p w:rsidR="009A688D" w:rsidRPr="000F19F3" w:rsidRDefault="009A688D" w:rsidP="009A688D">
      <w:pPr>
        <w:rPr>
          <w:rFonts w:ascii="Century Gothic" w:hAnsi="Century Gothic"/>
          <w:b/>
          <w:sz w:val="20"/>
          <w:szCs w:val="20"/>
          <w:u w:val="single"/>
        </w:rPr>
      </w:pPr>
      <w:r w:rsidRPr="000F19F3">
        <w:rPr>
          <w:rFonts w:ascii="Century Gothic" w:hAnsi="Century Gothic"/>
          <w:b/>
          <w:sz w:val="20"/>
          <w:szCs w:val="20"/>
          <w:u w:val="single"/>
        </w:rPr>
        <w:t xml:space="preserve">About Fi Europe &amp; Ni </w:t>
      </w:r>
    </w:p>
    <w:p w:rsidR="009A688D" w:rsidRPr="000F19F3" w:rsidRDefault="009A688D" w:rsidP="009A688D">
      <w:pPr>
        <w:rPr>
          <w:rFonts w:ascii="Century Gothic" w:hAnsi="Century Gothic"/>
          <w:sz w:val="20"/>
          <w:szCs w:val="20"/>
        </w:rPr>
      </w:pPr>
      <w:r w:rsidRPr="000F19F3">
        <w:rPr>
          <w:rFonts w:ascii="Century Gothic" w:hAnsi="Century Gothic"/>
          <w:sz w:val="20"/>
          <w:szCs w:val="20"/>
        </w:rPr>
        <w:t xml:space="preserve">For more than 30 </w:t>
      </w:r>
      <w:r w:rsidR="00036156">
        <w:rPr>
          <w:rFonts w:ascii="Century Gothic" w:hAnsi="Century Gothic"/>
          <w:sz w:val="20"/>
          <w:szCs w:val="20"/>
        </w:rPr>
        <w:t>years Fi Europe &amp; Ni (Natural i</w:t>
      </w:r>
      <w:r w:rsidRPr="000F19F3">
        <w:rPr>
          <w:rFonts w:ascii="Century Gothic" w:hAnsi="Century Gothic"/>
          <w:sz w:val="20"/>
          <w:szCs w:val="20"/>
        </w:rPr>
        <w:t>ngredients) has been the world’s leading food and beverage ingredients sourcing platform. Its unique influence is underlined by the fact that more than 25 per</w:t>
      </w:r>
      <w:r w:rsidR="006D2FB8">
        <w:rPr>
          <w:rFonts w:ascii="Century Gothic" w:hAnsi="Century Gothic"/>
          <w:sz w:val="20"/>
          <w:szCs w:val="20"/>
        </w:rPr>
        <w:t xml:space="preserve"> </w:t>
      </w:r>
      <w:r w:rsidRPr="000F19F3">
        <w:rPr>
          <w:rFonts w:ascii="Century Gothic" w:hAnsi="Century Gothic"/>
          <w:sz w:val="20"/>
          <w:szCs w:val="20"/>
        </w:rPr>
        <w:t>cent of all annual food and beverage manufacturer ingredient procurement budgets are influenced by a visit to the show. The biennial event alternate</w:t>
      </w:r>
      <w:r w:rsidR="00036156">
        <w:rPr>
          <w:rFonts w:ascii="Century Gothic" w:hAnsi="Century Gothic"/>
          <w:sz w:val="20"/>
          <w:szCs w:val="20"/>
        </w:rPr>
        <w:t>s with Hi Europe (Health i</w:t>
      </w:r>
      <w:r w:rsidRPr="000F19F3">
        <w:rPr>
          <w:rFonts w:ascii="Century Gothic" w:hAnsi="Century Gothic"/>
          <w:sz w:val="20"/>
          <w:szCs w:val="20"/>
        </w:rPr>
        <w:t>ngredients Europe).</w:t>
      </w:r>
    </w:p>
    <w:p w:rsidR="009A688D" w:rsidRPr="000F19F3" w:rsidRDefault="009A688D" w:rsidP="009A688D">
      <w:pPr>
        <w:ind w:left="3600" w:firstLine="720"/>
        <w:jc w:val="both"/>
        <w:rPr>
          <w:rFonts w:ascii="Century Gothic" w:hAnsi="Century Gothic"/>
          <w:b/>
          <w:sz w:val="20"/>
          <w:szCs w:val="20"/>
        </w:rPr>
      </w:pPr>
    </w:p>
    <w:p w:rsidR="009A688D" w:rsidRPr="000F19F3" w:rsidRDefault="009A688D" w:rsidP="009A688D">
      <w:pPr>
        <w:jc w:val="both"/>
        <w:rPr>
          <w:rFonts w:ascii="Century Gothic" w:hAnsi="Century Gothic"/>
          <w:b/>
          <w:sz w:val="20"/>
          <w:szCs w:val="20"/>
          <w:u w:val="single"/>
        </w:rPr>
      </w:pPr>
      <w:r>
        <w:rPr>
          <w:rFonts w:ascii="Century Gothic" w:hAnsi="Century Gothic"/>
          <w:b/>
          <w:sz w:val="20"/>
          <w:szCs w:val="20"/>
          <w:u w:val="single"/>
        </w:rPr>
        <w:t xml:space="preserve">About UBM </w:t>
      </w:r>
    </w:p>
    <w:p w:rsidR="009A688D" w:rsidRPr="009A688D" w:rsidRDefault="009A688D" w:rsidP="009A688D">
      <w:pPr>
        <w:jc w:val="both"/>
        <w:rPr>
          <w:rFonts w:ascii="Century Gothic" w:hAnsi="Century Gothic" w:cs="Lucida Grande"/>
          <w:sz w:val="20"/>
          <w:szCs w:val="20"/>
        </w:rPr>
      </w:pPr>
      <w:r w:rsidRPr="009A688D">
        <w:rPr>
          <w:rFonts w:ascii="Century Gothic" w:hAnsi="Century Gothic" w:cs="Lucida Grande"/>
          <w:sz w:val="20"/>
          <w:szCs w:val="20"/>
        </w:rPr>
        <w:t xml:space="preserve">Fi Europe &amp; Ni is organised by UBM plc. UBM is the largest pure-play B2B </w:t>
      </w:r>
      <w:proofErr w:type="spellStart"/>
      <w:r w:rsidR="006D2FB8">
        <w:rPr>
          <w:rFonts w:ascii="Century Gothic" w:hAnsi="Century Gothic" w:cs="Lucida Grande"/>
          <w:sz w:val="20"/>
          <w:szCs w:val="20"/>
        </w:rPr>
        <w:t>e</w:t>
      </w:r>
      <w:r w:rsidRPr="009A688D">
        <w:rPr>
          <w:rFonts w:ascii="Century Gothic" w:hAnsi="Century Gothic" w:cs="Lucida Grande"/>
          <w:sz w:val="20"/>
          <w:szCs w:val="20"/>
        </w:rPr>
        <w:t>vents</w:t>
      </w:r>
      <w:proofErr w:type="spellEnd"/>
      <w:r w:rsidRPr="009A688D">
        <w:rPr>
          <w:rFonts w:ascii="Century Gothic" w:hAnsi="Century Gothic" w:cs="Lucida Grande"/>
          <w:sz w:val="20"/>
          <w:szCs w:val="20"/>
        </w:rPr>
        <w:t xml:space="preserve"> organiser in the world. 3,750+ people, based in more than 20 countries, serve more than 50 different sectors. Our deep knowledge and passion for these sectors allow us to create valuable experiences which enable our customers to succeed.  Please visit </w:t>
      </w:r>
      <w:hyperlink r:id="rId7" w:tgtFrame="_blank" w:history="1">
        <w:r w:rsidRPr="009A688D">
          <w:rPr>
            <w:rFonts w:ascii="Century Gothic" w:hAnsi="Century Gothic" w:cs="Lucida Grande"/>
            <w:sz w:val="20"/>
            <w:szCs w:val="20"/>
          </w:rPr>
          <w:t>www.ubm.com</w:t>
        </w:r>
      </w:hyperlink>
      <w:r w:rsidRPr="009A688D">
        <w:rPr>
          <w:rFonts w:ascii="Century Gothic" w:hAnsi="Century Gothic" w:cs="Lucida Grande"/>
          <w:sz w:val="20"/>
          <w:szCs w:val="20"/>
        </w:rPr>
        <w:t xml:space="preserve"> for the latest news and information about UBM. </w:t>
      </w:r>
    </w:p>
    <w:p w:rsidR="009A688D" w:rsidRPr="000F19F3" w:rsidRDefault="009A688D" w:rsidP="009A688D">
      <w:pPr>
        <w:jc w:val="both"/>
        <w:rPr>
          <w:rFonts w:ascii="Century Gothic" w:hAnsi="Century Gothic"/>
          <w:sz w:val="20"/>
          <w:szCs w:val="20"/>
        </w:rPr>
      </w:pPr>
    </w:p>
    <w:p w:rsidR="009A688D" w:rsidRPr="000F19F3" w:rsidRDefault="009A688D" w:rsidP="009A688D">
      <w:pPr>
        <w:jc w:val="both"/>
        <w:rPr>
          <w:rFonts w:ascii="Century Gothic" w:hAnsi="Century Gothic"/>
          <w:b/>
          <w:sz w:val="20"/>
          <w:szCs w:val="20"/>
          <w:u w:val="single"/>
        </w:rPr>
      </w:pPr>
      <w:r w:rsidRPr="000F19F3">
        <w:rPr>
          <w:rFonts w:ascii="Century Gothic" w:hAnsi="Century Gothic"/>
          <w:b/>
          <w:sz w:val="20"/>
          <w:szCs w:val="20"/>
          <w:u w:val="single"/>
        </w:rPr>
        <w:t>About Food ingredients Global – the trusted route to market since 1986</w:t>
      </w:r>
    </w:p>
    <w:p w:rsidR="009A688D" w:rsidRDefault="009A688D" w:rsidP="009A688D">
      <w:pPr>
        <w:jc w:val="both"/>
        <w:rPr>
          <w:rStyle w:val="Hyperlink"/>
        </w:rPr>
      </w:pPr>
      <w:r w:rsidRPr="000F19F3">
        <w:rPr>
          <w:rFonts w:ascii="Century Gothic" w:hAnsi="Century Gothic"/>
          <w:sz w:val="20"/>
          <w:szCs w:val="20"/>
        </w:rPr>
        <w:t xml:space="preserve">Food ingredients Global was launched in Utrecht, The Netherlands, in 1986. Its portfolio of live events, extensive data, digital solutions and high level conferences </w:t>
      </w:r>
      <w:r w:rsidR="00233E4B">
        <w:rPr>
          <w:rFonts w:ascii="Century Gothic" w:hAnsi="Century Gothic"/>
          <w:sz w:val="20"/>
          <w:szCs w:val="20"/>
        </w:rPr>
        <w:t>is</w:t>
      </w:r>
      <w:r w:rsidRPr="000F19F3">
        <w:rPr>
          <w:rFonts w:ascii="Century Gothic" w:hAnsi="Century Gothic"/>
          <w:sz w:val="20"/>
          <w:szCs w:val="20"/>
        </w:rPr>
        <w:t xml:space="preserve"> now established throughout the world and provide</w:t>
      </w:r>
      <w:r w:rsidR="00233E4B">
        <w:rPr>
          <w:rFonts w:ascii="Century Gothic" w:hAnsi="Century Gothic"/>
          <w:sz w:val="20"/>
          <w:szCs w:val="20"/>
        </w:rPr>
        <w:t>s</w:t>
      </w:r>
      <w:r w:rsidRPr="000F19F3">
        <w:rPr>
          <w:rFonts w:ascii="Century Gothic" w:hAnsi="Century Gothic"/>
          <w:sz w:val="20"/>
          <w:szCs w:val="20"/>
        </w:rPr>
        <w:t xml:space="preserve"> regional and global platforms for all stakeholders in the food ingredients industry. Over 500,000 people have attended our shows over the years, with billions of Euros worth of business created as a result. With more than 30 years of excellence, our events, digital solutions and supporting products deliver a proven route to market, with a truly global audience. For more information about the Food ingredients portfolio, please visit: </w:t>
      </w:r>
      <w:hyperlink r:id="rId8" w:history="1">
        <w:r w:rsidRPr="00BD70BB">
          <w:rPr>
            <w:rStyle w:val="Hyperlink"/>
            <w:rFonts w:ascii="Century Gothic" w:hAnsi="Century Gothic"/>
            <w:sz w:val="20"/>
            <w:szCs w:val="20"/>
          </w:rPr>
          <w:t>www.figlobal.com</w:t>
        </w:r>
      </w:hyperlink>
      <w:r w:rsidRPr="000F19F3">
        <w:rPr>
          <w:rStyle w:val="Hyperlink"/>
          <w:rFonts w:ascii="Century Gothic" w:hAnsi="Century Gothic"/>
          <w:sz w:val="20"/>
          <w:szCs w:val="20"/>
        </w:rPr>
        <w:t>.</w:t>
      </w:r>
    </w:p>
    <w:p w:rsidR="009A688D" w:rsidRDefault="009A688D" w:rsidP="009A688D">
      <w:pPr>
        <w:jc w:val="both"/>
        <w:rPr>
          <w:rStyle w:val="Hyperlink"/>
        </w:rPr>
      </w:pPr>
    </w:p>
    <w:p w:rsidR="009A688D" w:rsidRPr="000A0966" w:rsidRDefault="009A688D" w:rsidP="009A688D">
      <w:pPr>
        <w:jc w:val="both"/>
        <w:rPr>
          <w:rFonts w:ascii="Century Gothic" w:hAnsi="Century Gothic"/>
          <w:color w:val="3A5BA7" w:themeColor="hyperlink"/>
          <w:sz w:val="20"/>
          <w:szCs w:val="20"/>
          <w:u w:val="single"/>
        </w:rPr>
      </w:pPr>
    </w:p>
    <w:p w:rsidR="00F63C73" w:rsidRPr="009A688D" w:rsidRDefault="009A688D" w:rsidP="00CC0AEC">
      <w:pPr>
        <w:rPr>
          <w:rFonts w:ascii="Century Gothic" w:hAnsi="Century Gothic"/>
          <w:b/>
          <w:sz w:val="20"/>
          <w:szCs w:val="20"/>
        </w:rPr>
      </w:pPr>
      <w:r w:rsidRPr="009A688D">
        <w:rPr>
          <w:rFonts w:ascii="Century Gothic" w:hAnsi="Century Gothic"/>
          <w:b/>
          <w:sz w:val="20"/>
          <w:szCs w:val="20"/>
        </w:rPr>
        <w:t>More information:</w:t>
      </w:r>
    </w:p>
    <w:p w:rsidR="009A688D" w:rsidRPr="009A688D" w:rsidRDefault="009A688D" w:rsidP="00CC0AEC">
      <w:pPr>
        <w:rPr>
          <w:rFonts w:ascii="Century Gothic" w:hAnsi="Century Gothic"/>
          <w:color w:val="372246" w:themeColor="text1"/>
          <w:sz w:val="20"/>
          <w:szCs w:val="20"/>
        </w:rPr>
      </w:pPr>
      <w:r w:rsidRPr="009A688D">
        <w:rPr>
          <w:rFonts w:ascii="Century Gothic" w:hAnsi="Century Gothic"/>
          <w:sz w:val="20"/>
          <w:szCs w:val="20"/>
        </w:rPr>
        <w:t>For more information, images and logos</w:t>
      </w:r>
      <w:r w:rsidR="00343D52">
        <w:rPr>
          <w:rFonts w:ascii="Century Gothic" w:hAnsi="Century Gothic"/>
          <w:sz w:val="20"/>
          <w:szCs w:val="20"/>
        </w:rPr>
        <w:t>,</w:t>
      </w:r>
      <w:r w:rsidRPr="009A688D">
        <w:rPr>
          <w:rFonts w:ascii="Century Gothic" w:hAnsi="Century Gothic"/>
          <w:sz w:val="20"/>
          <w:szCs w:val="20"/>
        </w:rPr>
        <w:t xml:space="preserve"> please visit </w:t>
      </w:r>
      <w:hyperlink r:id="rId9" w:history="1">
        <w:r w:rsidRPr="009A688D">
          <w:rPr>
            <w:rStyle w:val="Hyperlink"/>
            <w:rFonts w:ascii="Century Gothic" w:hAnsi="Century Gothic"/>
            <w:sz w:val="20"/>
            <w:szCs w:val="20"/>
          </w:rPr>
          <w:t>http://www.figlobal.com/fieurope/about/press</w:t>
        </w:r>
      </w:hyperlink>
    </w:p>
    <w:p w:rsidR="009A688D" w:rsidRPr="009A688D" w:rsidRDefault="009A688D" w:rsidP="00CC0AEC">
      <w:pPr>
        <w:rPr>
          <w:rFonts w:ascii="Century Gothic" w:hAnsi="Century Gothic"/>
          <w:color w:val="372246" w:themeColor="text1"/>
          <w:sz w:val="20"/>
          <w:szCs w:val="20"/>
        </w:rPr>
      </w:pPr>
    </w:p>
    <w:p w:rsidR="00A31438" w:rsidRPr="00442DD9" w:rsidRDefault="00644A96" w:rsidP="00A31438">
      <w:pPr>
        <w:tabs>
          <w:tab w:val="left" w:pos="5670"/>
        </w:tabs>
        <w:rPr>
          <w:rFonts w:ascii="Century Gothic" w:hAnsi="Century Gothic"/>
          <w:b/>
          <w:sz w:val="20"/>
          <w:szCs w:val="20"/>
          <w:lang w:val="en-US"/>
        </w:rPr>
      </w:pPr>
      <w:r>
        <w:rPr>
          <w:rFonts w:ascii="Century Gothic" w:hAnsi="Century Gothic"/>
          <w:b/>
          <w:sz w:val="20"/>
          <w:szCs w:val="20"/>
        </w:rPr>
        <w:t>Press contact:</w:t>
      </w:r>
      <w:r w:rsidR="00A31438">
        <w:rPr>
          <w:rFonts w:ascii="Century Gothic" w:hAnsi="Century Gothic"/>
          <w:b/>
          <w:sz w:val="20"/>
          <w:szCs w:val="20"/>
        </w:rPr>
        <w:tab/>
      </w:r>
      <w:r w:rsidR="00A31438" w:rsidRPr="00442DD9">
        <w:rPr>
          <w:rFonts w:ascii="Century Gothic" w:hAnsi="Century Gothic"/>
          <w:b/>
          <w:sz w:val="20"/>
          <w:szCs w:val="20"/>
          <w:lang w:val="en-US"/>
        </w:rPr>
        <w:t xml:space="preserve">Company contact: </w:t>
      </w:r>
    </w:p>
    <w:p w:rsidR="00644A96" w:rsidRDefault="00644A96" w:rsidP="00A31438">
      <w:pPr>
        <w:tabs>
          <w:tab w:val="left" w:pos="5670"/>
        </w:tabs>
        <w:rPr>
          <w:rFonts w:ascii="Century Gothic" w:hAnsi="Century Gothic"/>
          <w:b/>
          <w:sz w:val="20"/>
          <w:szCs w:val="20"/>
        </w:rPr>
      </w:pPr>
    </w:p>
    <w:p w:rsidR="00644A96" w:rsidRPr="00A31438" w:rsidRDefault="00644A96" w:rsidP="00A31438">
      <w:pPr>
        <w:tabs>
          <w:tab w:val="left" w:pos="5670"/>
        </w:tabs>
        <w:rPr>
          <w:rFonts w:ascii="Century Gothic" w:hAnsi="Century Gothic"/>
          <w:b/>
          <w:sz w:val="20"/>
          <w:szCs w:val="20"/>
        </w:rPr>
      </w:pPr>
      <w:proofErr w:type="spellStart"/>
      <w:proofErr w:type="gramStart"/>
      <w:r>
        <w:rPr>
          <w:rFonts w:ascii="Century Gothic" w:hAnsi="Century Gothic"/>
          <w:b/>
          <w:sz w:val="20"/>
          <w:szCs w:val="20"/>
        </w:rPr>
        <w:t>akp</w:t>
      </w:r>
      <w:proofErr w:type="spellEnd"/>
      <w:proofErr w:type="gramEnd"/>
      <w:r>
        <w:rPr>
          <w:rFonts w:ascii="Century Gothic" w:hAnsi="Century Gothic"/>
          <w:b/>
          <w:sz w:val="20"/>
          <w:szCs w:val="20"/>
        </w:rPr>
        <w:t xml:space="preserve"> public relations</w:t>
      </w:r>
      <w:r w:rsidR="00A31438">
        <w:rPr>
          <w:rFonts w:ascii="Century Gothic" w:hAnsi="Century Gothic"/>
          <w:b/>
          <w:sz w:val="20"/>
          <w:szCs w:val="20"/>
        </w:rPr>
        <w:tab/>
      </w:r>
      <w:r w:rsidR="00A31438" w:rsidRPr="00A31438">
        <w:rPr>
          <w:rFonts w:ascii="Century Gothic" w:hAnsi="Century Gothic"/>
          <w:b/>
          <w:bCs/>
          <w:sz w:val="20"/>
          <w:szCs w:val="20"/>
          <w:lang w:eastAsia="en-GB"/>
        </w:rPr>
        <w:t>UBM EMEA</w:t>
      </w:r>
      <w:r w:rsidR="00A31438" w:rsidRPr="00A31438">
        <w:rPr>
          <w:rFonts w:ascii="Century Gothic" w:hAnsi="Century Gothic"/>
          <w:sz w:val="20"/>
          <w:szCs w:val="20"/>
          <w:lang w:eastAsia="en-GB"/>
        </w:rPr>
        <w:t> </w:t>
      </w:r>
    </w:p>
    <w:p w:rsidR="009A688D" w:rsidRPr="00A31438" w:rsidRDefault="009A688D" w:rsidP="00A31438">
      <w:pPr>
        <w:tabs>
          <w:tab w:val="left" w:pos="5670"/>
        </w:tabs>
        <w:rPr>
          <w:rFonts w:ascii="Century Gothic" w:hAnsi="Century Gothic"/>
          <w:b/>
          <w:sz w:val="20"/>
          <w:szCs w:val="20"/>
        </w:rPr>
      </w:pPr>
    </w:p>
    <w:p w:rsidR="00A31438" w:rsidRPr="00A536C1" w:rsidRDefault="00644A96" w:rsidP="00A31438">
      <w:pPr>
        <w:tabs>
          <w:tab w:val="left" w:pos="5670"/>
        </w:tabs>
        <w:rPr>
          <w:rFonts w:ascii="Century Gothic" w:hAnsi="Century Gothic"/>
          <w:b/>
          <w:sz w:val="20"/>
          <w:szCs w:val="20"/>
          <w:lang w:val="de-DE"/>
        </w:rPr>
      </w:pPr>
      <w:r w:rsidRPr="00442DD9">
        <w:rPr>
          <w:rFonts w:ascii="Century Gothic" w:hAnsi="Century Gothic"/>
          <w:b/>
          <w:sz w:val="20"/>
          <w:szCs w:val="20"/>
          <w:lang w:val="de-DE"/>
        </w:rPr>
        <w:t>Katrin Wagner</w:t>
      </w:r>
      <w:r w:rsidR="00A31438" w:rsidRPr="00442DD9">
        <w:rPr>
          <w:rFonts w:ascii="Century Gothic" w:hAnsi="Century Gothic"/>
          <w:b/>
          <w:sz w:val="20"/>
          <w:szCs w:val="20"/>
          <w:lang w:val="de-DE"/>
        </w:rPr>
        <w:tab/>
      </w:r>
      <w:r w:rsidR="00A31438" w:rsidRPr="00442DD9">
        <w:rPr>
          <w:rFonts w:ascii="Century Gothic" w:hAnsi="Century Gothic"/>
          <w:b/>
          <w:bCs/>
          <w:sz w:val="20"/>
          <w:szCs w:val="20"/>
          <w:lang w:val="de-DE" w:eastAsia="en-GB"/>
        </w:rPr>
        <w:t xml:space="preserve">Leah </w:t>
      </w:r>
      <w:proofErr w:type="spellStart"/>
      <w:r w:rsidR="00A31438" w:rsidRPr="00442DD9">
        <w:rPr>
          <w:rFonts w:ascii="Century Gothic" w:hAnsi="Century Gothic"/>
          <w:b/>
          <w:bCs/>
          <w:sz w:val="20"/>
          <w:szCs w:val="20"/>
          <w:lang w:val="de-DE" w:eastAsia="en-GB"/>
        </w:rPr>
        <w:t>Barsema</w:t>
      </w:r>
      <w:proofErr w:type="spellEnd"/>
      <w:r w:rsidR="00A31438" w:rsidRPr="00442DD9">
        <w:rPr>
          <w:rFonts w:ascii="Century Gothic" w:hAnsi="Century Gothic"/>
          <w:b/>
          <w:bCs/>
          <w:sz w:val="20"/>
          <w:szCs w:val="20"/>
          <w:lang w:val="de-DE" w:eastAsia="en-GB"/>
        </w:rPr>
        <w:br/>
      </w:r>
      <w:hyperlink r:id="rId10" w:history="1">
        <w:r w:rsidRPr="00A31438">
          <w:rPr>
            <w:rStyle w:val="Hyperlink"/>
            <w:rFonts w:ascii="Century Gothic" w:hAnsi="Century Gothic"/>
            <w:b/>
            <w:color w:val="auto"/>
            <w:sz w:val="20"/>
            <w:szCs w:val="20"/>
            <w:u w:val="none"/>
            <w:lang w:val="de-DE"/>
          </w:rPr>
          <w:t>wagner@akp-pr.de</w:t>
        </w:r>
      </w:hyperlink>
      <w:r w:rsidR="00A31438">
        <w:rPr>
          <w:rStyle w:val="Hyperlink"/>
          <w:rFonts w:ascii="Century Gothic" w:hAnsi="Century Gothic"/>
          <w:b/>
          <w:sz w:val="20"/>
          <w:szCs w:val="20"/>
          <w:u w:val="none"/>
          <w:lang w:val="de-DE"/>
        </w:rPr>
        <w:tab/>
      </w:r>
      <w:r w:rsidR="00A31438">
        <w:rPr>
          <w:rFonts w:ascii="Century Gothic" w:hAnsi="Century Gothic"/>
          <w:b/>
          <w:sz w:val="20"/>
          <w:szCs w:val="20"/>
          <w:lang w:val="de-DE"/>
        </w:rPr>
        <w:t xml:space="preserve">Global Marketing Manager </w:t>
      </w:r>
    </w:p>
    <w:p w:rsidR="00A31438" w:rsidRPr="00442DD9" w:rsidRDefault="00A31438" w:rsidP="00A31438">
      <w:pPr>
        <w:tabs>
          <w:tab w:val="left" w:pos="5670"/>
        </w:tabs>
        <w:autoSpaceDE w:val="0"/>
        <w:autoSpaceDN w:val="0"/>
        <w:rPr>
          <w:lang w:val="de-DE"/>
        </w:rPr>
      </w:pPr>
      <w:r w:rsidRPr="00442DD9">
        <w:rPr>
          <w:rFonts w:ascii="Century Gothic" w:hAnsi="Century Gothic"/>
          <w:b/>
          <w:sz w:val="20"/>
          <w:szCs w:val="20"/>
          <w:lang w:val="de-DE"/>
        </w:rPr>
        <w:tab/>
      </w:r>
      <w:hyperlink r:id="rId11" w:history="1">
        <w:r w:rsidRPr="00442DD9">
          <w:rPr>
            <w:rStyle w:val="Hyperlink"/>
            <w:rFonts w:ascii="Century Gothic" w:hAnsi="Century Gothic"/>
            <w:b/>
            <w:color w:val="auto"/>
            <w:sz w:val="20"/>
            <w:szCs w:val="20"/>
            <w:u w:val="none"/>
            <w:lang w:val="de-DE" w:eastAsia="en-GB"/>
          </w:rPr>
          <w:t>leah.barsema@ubm.com</w:t>
        </w:r>
      </w:hyperlink>
    </w:p>
    <w:p w:rsidR="00644A96" w:rsidRPr="00A536C1" w:rsidRDefault="00644A96" w:rsidP="00A31438">
      <w:pPr>
        <w:tabs>
          <w:tab w:val="left" w:pos="5670"/>
        </w:tabs>
        <w:rPr>
          <w:rFonts w:ascii="Century Gothic" w:hAnsi="Century Gothic"/>
          <w:b/>
          <w:sz w:val="20"/>
          <w:szCs w:val="20"/>
          <w:lang w:val="de-DE"/>
        </w:rPr>
      </w:pPr>
      <w:r w:rsidRPr="00A536C1">
        <w:rPr>
          <w:rFonts w:ascii="Century Gothic" w:hAnsi="Century Gothic"/>
          <w:b/>
          <w:sz w:val="20"/>
          <w:szCs w:val="20"/>
          <w:lang w:val="de-DE"/>
        </w:rPr>
        <w:t>Valeska Kirchner</w:t>
      </w:r>
    </w:p>
    <w:p w:rsidR="00644A96" w:rsidRPr="00442DD9" w:rsidRDefault="00442DD9" w:rsidP="00A31438">
      <w:pPr>
        <w:tabs>
          <w:tab w:val="left" w:pos="5670"/>
        </w:tabs>
        <w:rPr>
          <w:rFonts w:ascii="Century Gothic" w:hAnsi="Century Gothic"/>
          <w:b/>
          <w:sz w:val="20"/>
          <w:szCs w:val="20"/>
          <w:lang w:val="en-US"/>
        </w:rPr>
      </w:pPr>
      <w:hyperlink r:id="rId12" w:history="1">
        <w:r w:rsidR="00644A96" w:rsidRPr="00442DD9">
          <w:rPr>
            <w:rStyle w:val="Hyperlink"/>
            <w:rFonts w:ascii="Century Gothic" w:hAnsi="Century Gothic"/>
            <w:b/>
            <w:color w:val="auto"/>
            <w:sz w:val="20"/>
            <w:szCs w:val="20"/>
            <w:u w:val="none"/>
            <w:lang w:val="en-US"/>
          </w:rPr>
          <w:t>kirchner@akp-pr.de</w:t>
        </w:r>
      </w:hyperlink>
    </w:p>
    <w:p w:rsidR="00644A96" w:rsidRPr="00442DD9" w:rsidRDefault="00644A96" w:rsidP="00A31438">
      <w:pPr>
        <w:tabs>
          <w:tab w:val="left" w:pos="5670"/>
        </w:tabs>
        <w:rPr>
          <w:rFonts w:ascii="Century Gothic" w:hAnsi="Century Gothic"/>
          <w:b/>
          <w:sz w:val="20"/>
          <w:szCs w:val="20"/>
          <w:lang w:val="en-US"/>
        </w:rPr>
      </w:pPr>
    </w:p>
    <w:p w:rsidR="00A31438" w:rsidRPr="00A31438" w:rsidRDefault="00644A96" w:rsidP="00A31438">
      <w:pPr>
        <w:tabs>
          <w:tab w:val="left" w:pos="5670"/>
        </w:tabs>
        <w:autoSpaceDE w:val="0"/>
        <w:autoSpaceDN w:val="0"/>
        <w:rPr>
          <w:rFonts w:ascii="Century Gothic" w:hAnsi="Century Gothic"/>
          <w:b/>
          <w:sz w:val="20"/>
          <w:szCs w:val="20"/>
          <w:lang w:eastAsia="en-GB"/>
        </w:rPr>
      </w:pPr>
      <w:r w:rsidRPr="00442DD9">
        <w:rPr>
          <w:rFonts w:ascii="Century Gothic" w:hAnsi="Century Gothic"/>
          <w:b/>
          <w:sz w:val="20"/>
          <w:szCs w:val="20"/>
          <w:lang w:val="en-US"/>
        </w:rPr>
        <w:t>Phone: 0049 6201 1889810</w:t>
      </w:r>
      <w:r w:rsidR="00A31438" w:rsidRPr="00442DD9">
        <w:rPr>
          <w:rFonts w:ascii="Century Gothic" w:hAnsi="Century Gothic"/>
          <w:b/>
          <w:sz w:val="20"/>
          <w:szCs w:val="20"/>
          <w:lang w:val="en-US"/>
        </w:rPr>
        <w:tab/>
      </w:r>
      <w:r w:rsidR="00A31438" w:rsidRPr="00A31438">
        <w:rPr>
          <w:rFonts w:ascii="Century Gothic" w:hAnsi="Century Gothic"/>
          <w:b/>
          <w:sz w:val="20"/>
          <w:szCs w:val="20"/>
        </w:rPr>
        <w:t xml:space="preserve">Phone: </w:t>
      </w:r>
      <w:r w:rsidR="00A31438" w:rsidRPr="00A31438">
        <w:rPr>
          <w:rFonts w:ascii="Century Gothic" w:hAnsi="Century Gothic"/>
          <w:b/>
          <w:sz w:val="20"/>
          <w:szCs w:val="20"/>
          <w:lang w:eastAsia="en-GB"/>
        </w:rPr>
        <w:t xml:space="preserve">0031 20 708 1629  </w:t>
      </w:r>
    </w:p>
    <w:p w:rsidR="00644A96" w:rsidRPr="00442DD9" w:rsidRDefault="00644A96" w:rsidP="00A31438">
      <w:pPr>
        <w:tabs>
          <w:tab w:val="left" w:pos="5670"/>
        </w:tabs>
        <w:rPr>
          <w:rFonts w:ascii="Century Gothic" w:hAnsi="Century Gothic"/>
          <w:b/>
          <w:sz w:val="20"/>
          <w:szCs w:val="20"/>
          <w:lang w:val="en-US"/>
        </w:rPr>
      </w:pPr>
    </w:p>
    <w:p w:rsidR="00644A96" w:rsidRPr="00442DD9" w:rsidRDefault="00644A96" w:rsidP="00A31438">
      <w:pPr>
        <w:tabs>
          <w:tab w:val="left" w:pos="5670"/>
        </w:tabs>
        <w:rPr>
          <w:rFonts w:ascii="Century Gothic" w:hAnsi="Century Gothic"/>
          <w:b/>
          <w:sz w:val="20"/>
          <w:szCs w:val="20"/>
          <w:lang w:val="en-US"/>
        </w:rPr>
      </w:pPr>
    </w:p>
    <w:p w:rsidR="00A31438" w:rsidRPr="00A31438" w:rsidRDefault="00644A96" w:rsidP="00A31438">
      <w:pPr>
        <w:tabs>
          <w:tab w:val="left" w:pos="5670"/>
        </w:tabs>
        <w:rPr>
          <w:rFonts w:ascii="Century Gothic" w:hAnsi="Century Gothic"/>
          <w:b/>
          <w:sz w:val="20"/>
          <w:szCs w:val="20"/>
          <w:lang w:eastAsia="en-GB"/>
        </w:rPr>
      </w:pPr>
      <w:proofErr w:type="spellStart"/>
      <w:proofErr w:type="gramStart"/>
      <w:r w:rsidRPr="00442DD9">
        <w:rPr>
          <w:rFonts w:ascii="Century Gothic" w:hAnsi="Century Gothic"/>
          <w:b/>
          <w:sz w:val="20"/>
          <w:szCs w:val="20"/>
          <w:lang w:val="en-US"/>
        </w:rPr>
        <w:t>Tannenstr</w:t>
      </w:r>
      <w:proofErr w:type="spellEnd"/>
      <w:r w:rsidRPr="00442DD9">
        <w:rPr>
          <w:rFonts w:ascii="Century Gothic" w:hAnsi="Century Gothic"/>
          <w:b/>
          <w:sz w:val="20"/>
          <w:szCs w:val="20"/>
          <w:lang w:val="en-US"/>
        </w:rPr>
        <w:t>.</w:t>
      </w:r>
      <w:proofErr w:type="gramEnd"/>
      <w:r w:rsidRPr="00442DD9">
        <w:rPr>
          <w:rFonts w:ascii="Century Gothic" w:hAnsi="Century Gothic"/>
          <w:b/>
          <w:sz w:val="20"/>
          <w:szCs w:val="20"/>
          <w:lang w:val="en-US"/>
        </w:rPr>
        <w:t xml:space="preserve"> 1a</w:t>
      </w:r>
      <w:r w:rsidR="00A31438" w:rsidRPr="00442DD9">
        <w:rPr>
          <w:rFonts w:ascii="Century Gothic" w:hAnsi="Century Gothic"/>
          <w:b/>
          <w:sz w:val="20"/>
          <w:szCs w:val="20"/>
          <w:lang w:val="en-US"/>
        </w:rPr>
        <w:tab/>
      </w:r>
      <w:r w:rsidR="00A31438" w:rsidRPr="00A31438">
        <w:rPr>
          <w:rFonts w:ascii="Century Gothic" w:hAnsi="Century Gothic"/>
          <w:b/>
          <w:sz w:val="20"/>
          <w:szCs w:val="20"/>
          <w:lang w:eastAsia="en-GB"/>
        </w:rPr>
        <w:t xml:space="preserve">De Entree 73 Alpha Tower  </w:t>
      </w:r>
    </w:p>
    <w:p w:rsidR="00A31438" w:rsidRPr="00442DD9" w:rsidRDefault="00644A96" w:rsidP="00A31438">
      <w:pPr>
        <w:tabs>
          <w:tab w:val="left" w:pos="5670"/>
        </w:tabs>
        <w:rPr>
          <w:rFonts w:ascii="Century Gothic" w:hAnsi="Century Gothic"/>
          <w:b/>
          <w:sz w:val="20"/>
          <w:szCs w:val="20"/>
          <w:lang w:val="de-DE" w:eastAsia="en-GB"/>
        </w:rPr>
      </w:pPr>
      <w:r w:rsidRPr="00A536C1">
        <w:rPr>
          <w:rFonts w:ascii="Century Gothic" w:hAnsi="Century Gothic"/>
          <w:b/>
          <w:sz w:val="20"/>
          <w:szCs w:val="20"/>
          <w:lang w:val="de-DE"/>
        </w:rPr>
        <w:t>69469 Weinheim</w:t>
      </w:r>
      <w:r w:rsidR="00A31438">
        <w:rPr>
          <w:rFonts w:ascii="Century Gothic" w:hAnsi="Century Gothic"/>
          <w:b/>
          <w:sz w:val="20"/>
          <w:szCs w:val="20"/>
          <w:lang w:val="de-DE"/>
        </w:rPr>
        <w:tab/>
      </w:r>
      <w:r w:rsidR="00A31438" w:rsidRPr="00442DD9">
        <w:rPr>
          <w:rFonts w:ascii="Century Gothic" w:hAnsi="Century Gothic"/>
          <w:b/>
          <w:sz w:val="20"/>
          <w:szCs w:val="20"/>
          <w:lang w:val="de-DE" w:eastAsia="en-GB"/>
        </w:rPr>
        <w:t xml:space="preserve">1100 AS Amsterdam Z.O. </w:t>
      </w:r>
    </w:p>
    <w:p w:rsidR="00A31438" w:rsidRPr="00A31438" w:rsidRDefault="00343D52" w:rsidP="00A31438">
      <w:pPr>
        <w:tabs>
          <w:tab w:val="left" w:pos="5670"/>
        </w:tabs>
        <w:rPr>
          <w:rFonts w:ascii="Century Gothic" w:hAnsi="Century Gothic"/>
          <w:b/>
          <w:sz w:val="20"/>
          <w:szCs w:val="20"/>
          <w:lang w:eastAsia="en-GB"/>
        </w:rPr>
      </w:pPr>
      <w:r w:rsidRPr="00A536C1">
        <w:rPr>
          <w:rFonts w:ascii="Century Gothic" w:hAnsi="Century Gothic"/>
          <w:b/>
          <w:sz w:val="20"/>
          <w:szCs w:val="20"/>
          <w:lang w:val="de-DE"/>
        </w:rPr>
        <w:t xml:space="preserve">Germany </w:t>
      </w:r>
      <w:r w:rsidR="00A31438">
        <w:rPr>
          <w:rFonts w:ascii="Century Gothic" w:hAnsi="Century Gothic"/>
          <w:b/>
          <w:sz w:val="20"/>
          <w:szCs w:val="20"/>
          <w:lang w:val="de-DE"/>
        </w:rPr>
        <w:tab/>
      </w:r>
      <w:r w:rsidR="00A31438" w:rsidRPr="00A31438">
        <w:rPr>
          <w:rFonts w:ascii="Century Gothic" w:hAnsi="Century Gothic"/>
          <w:b/>
          <w:sz w:val="20"/>
          <w:szCs w:val="20"/>
          <w:lang w:eastAsia="en-GB"/>
        </w:rPr>
        <w:t>The Netherlands</w:t>
      </w:r>
    </w:p>
    <w:p w:rsidR="00343D52" w:rsidRDefault="00343D52" w:rsidP="00A31438">
      <w:pPr>
        <w:tabs>
          <w:tab w:val="left" w:pos="5670"/>
        </w:tabs>
        <w:rPr>
          <w:rFonts w:ascii="Century Gothic" w:hAnsi="Century Gothic"/>
          <w:b/>
          <w:sz w:val="20"/>
          <w:szCs w:val="20"/>
          <w:lang w:val="de-DE"/>
        </w:rPr>
      </w:pPr>
    </w:p>
    <w:p w:rsidR="00A31438" w:rsidRDefault="00A31438" w:rsidP="00A31438">
      <w:pPr>
        <w:tabs>
          <w:tab w:val="left" w:pos="5670"/>
        </w:tabs>
        <w:rPr>
          <w:rFonts w:ascii="Century Gothic" w:hAnsi="Century Gothic"/>
          <w:b/>
          <w:sz w:val="20"/>
          <w:szCs w:val="20"/>
          <w:lang w:val="de-DE"/>
        </w:rPr>
      </w:pPr>
    </w:p>
    <w:p w:rsidR="00A31438" w:rsidRPr="00A536C1" w:rsidRDefault="00A31438" w:rsidP="00CC0AEC">
      <w:pPr>
        <w:rPr>
          <w:rFonts w:ascii="Century Gothic" w:hAnsi="Century Gothic"/>
          <w:color w:val="372246" w:themeColor="text1"/>
          <w:sz w:val="20"/>
          <w:szCs w:val="20"/>
          <w:lang w:val="de-DE"/>
        </w:rPr>
      </w:pPr>
      <w:bookmarkStart w:id="0" w:name="_GoBack"/>
      <w:bookmarkEnd w:id="0"/>
    </w:p>
    <w:sectPr w:rsidR="00A31438" w:rsidRPr="00A536C1" w:rsidSect="00460B57">
      <w:headerReference w:type="default" r:id="rId13"/>
      <w:footerReference w:type="even" r:id="rId14"/>
      <w:footerReference w:type="default" r:id="rId15"/>
      <w:headerReference w:type="first" r:id="rId16"/>
      <w:footerReference w:type="first" r:id="rId17"/>
      <w:pgSz w:w="11900" w:h="16840"/>
      <w:pgMar w:top="2160" w:right="1440" w:bottom="2160" w:left="1440"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80" w:rsidRDefault="00170D80" w:rsidP="006B5212">
      <w:r>
        <w:separator/>
      </w:r>
    </w:p>
  </w:endnote>
  <w:endnote w:type="continuationSeparator" w:id="0">
    <w:p w:rsidR="00170D80" w:rsidRDefault="00170D80" w:rsidP="006B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ke Medium">
    <w:altName w:val="Courier New"/>
    <w:charset w:val="00"/>
    <w:family w:val="auto"/>
    <w:pitch w:val="variable"/>
    <w:sig w:usb0="00000001"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Syke">
    <w:charset w:val="00"/>
    <w:family w:val="auto"/>
    <w:pitch w:val="variable"/>
    <w:sig w:usb0="20000007" w:usb1="00000000" w:usb2="00000000" w:usb3="00000000" w:csb0="00000193" w:csb1="00000000"/>
  </w:font>
  <w:font w:name="Lucida Grande">
    <w:altName w:val="Georgia"/>
    <w:charset w:val="00"/>
    <w:family w:val="auto"/>
    <w:pitch w:val="variable"/>
    <w:sig w:usb0="E1000AEF" w:usb1="5000A1FF" w:usb2="00000000" w:usb3="00000000" w:csb0="000001BF"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73" w:rsidRDefault="00A855F2" w:rsidP="001D266D">
    <w:pPr>
      <w:pStyle w:val="Fuzeile"/>
      <w:framePr w:wrap="none" w:vAnchor="text" w:hAnchor="margin" w:xAlign="right" w:y="1"/>
      <w:rPr>
        <w:rStyle w:val="Seitenzahl"/>
      </w:rPr>
    </w:pPr>
    <w:r>
      <w:rPr>
        <w:rStyle w:val="Seitenzahl"/>
      </w:rPr>
      <w:fldChar w:fldCharType="begin"/>
    </w:r>
    <w:r w:rsidR="00F63C73">
      <w:rPr>
        <w:rStyle w:val="Seitenzahl"/>
      </w:rPr>
      <w:instrText xml:space="preserve">PAGE  </w:instrText>
    </w:r>
    <w:r>
      <w:rPr>
        <w:rStyle w:val="Seitenzahl"/>
      </w:rPr>
      <w:fldChar w:fldCharType="end"/>
    </w:r>
  </w:p>
  <w:p w:rsidR="00F63C73" w:rsidRDefault="00F63C73" w:rsidP="00F63C7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73" w:rsidRPr="00C90216" w:rsidRDefault="00A855F2" w:rsidP="001D266D">
    <w:pPr>
      <w:pStyle w:val="Fuzeile"/>
      <w:framePr w:wrap="none" w:vAnchor="text" w:hAnchor="margin" w:xAlign="right" w:y="1"/>
      <w:rPr>
        <w:rStyle w:val="Seitenzahl"/>
      </w:rPr>
    </w:pPr>
    <w:r w:rsidRPr="00C90216">
      <w:rPr>
        <w:rStyle w:val="Seitenzahl"/>
        <w:rFonts w:ascii="Lucida Sans" w:hAnsi="Lucida Sans"/>
        <w:color w:val="372246" w:themeColor="text1"/>
        <w:sz w:val="16"/>
        <w:szCs w:val="16"/>
      </w:rPr>
      <w:fldChar w:fldCharType="begin"/>
    </w:r>
    <w:r w:rsidR="00F63C73" w:rsidRPr="00C90216">
      <w:rPr>
        <w:rStyle w:val="Seitenzahl"/>
        <w:rFonts w:ascii="Lucida Sans" w:hAnsi="Lucida Sans"/>
        <w:color w:val="372246" w:themeColor="text1"/>
        <w:sz w:val="16"/>
        <w:szCs w:val="16"/>
      </w:rPr>
      <w:instrText xml:space="preserve">PAGE  </w:instrText>
    </w:r>
    <w:r w:rsidRPr="00C90216">
      <w:rPr>
        <w:rStyle w:val="Seitenzahl"/>
        <w:rFonts w:ascii="Lucida Sans" w:hAnsi="Lucida Sans"/>
        <w:color w:val="372246" w:themeColor="text1"/>
        <w:sz w:val="16"/>
        <w:szCs w:val="16"/>
      </w:rPr>
      <w:fldChar w:fldCharType="separate"/>
    </w:r>
    <w:r w:rsidR="00442DD9">
      <w:rPr>
        <w:rStyle w:val="Seitenzahl"/>
        <w:rFonts w:ascii="Lucida Sans" w:hAnsi="Lucida Sans"/>
        <w:noProof/>
        <w:color w:val="372246" w:themeColor="text1"/>
        <w:sz w:val="16"/>
        <w:szCs w:val="16"/>
      </w:rPr>
      <w:t>2</w:t>
    </w:r>
    <w:r w:rsidRPr="00C90216">
      <w:rPr>
        <w:rStyle w:val="Seitenzahl"/>
        <w:rFonts w:ascii="Lucida Sans" w:hAnsi="Lucida Sans"/>
        <w:color w:val="372246" w:themeColor="text1"/>
        <w:sz w:val="16"/>
        <w:szCs w:val="16"/>
      </w:rPr>
      <w:fldChar w:fldCharType="end"/>
    </w:r>
  </w:p>
  <w:p w:rsidR="00F63C73" w:rsidRDefault="00F63C73" w:rsidP="00F63C73">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73" w:rsidRPr="00C90216" w:rsidRDefault="00A855F2" w:rsidP="001D266D">
    <w:pPr>
      <w:pStyle w:val="Fuzeile"/>
      <w:framePr w:wrap="none" w:vAnchor="text" w:hAnchor="margin" w:xAlign="right" w:y="1"/>
      <w:rPr>
        <w:rStyle w:val="Seitenzahl"/>
      </w:rPr>
    </w:pPr>
    <w:r w:rsidRPr="00C90216">
      <w:rPr>
        <w:rStyle w:val="Seitenzahl"/>
        <w:rFonts w:ascii="Lucida Sans" w:hAnsi="Lucida Sans"/>
        <w:color w:val="372246" w:themeColor="text1"/>
        <w:sz w:val="16"/>
        <w:szCs w:val="16"/>
      </w:rPr>
      <w:fldChar w:fldCharType="begin"/>
    </w:r>
    <w:r w:rsidR="00F63C73" w:rsidRPr="00C90216">
      <w:rPr>
        <w:rStyle w:val="Seitenzahl"/>
        <w:rFonts w:ascii="Lucida Sans" w:hAnsi="Lucida Sans"/>
        <w:color w:val="372246" w:themeColor="text1"/>
        <w:sz w:val="16"/>
        <w:szCs w:val="16"/>
      </w:rPr>
      <w:instrText xml:space="preserve">PAGE  </w:instrText>
    </w:r>
    <w:r w:rsidRPr="00C90216">
      <w:rPr>
        <w:rStyle w:val="Seitenzahl"/>
        <w:rFonts w:ascii="Lucida Sans" w:hAnsi="Lucida Sans"/>
        <w:color w:val="372246" w:themeColor="text1"/>
        <w:sz w:val="16"/>
        <w:szCs w:val="16"/>
      </w:rPr>
      <w:fldChar w:fldCharType="separate"/>
    </w:r>
    <w:r w:rsidR="00442DD9">
      <w:rPr>
        <w:rStyle w:val="Seitenzahl"/>
        <w:rFonts w:ascii="Lucida Sans" w:hAnsi="Lucida Sans"/>
        <w:noProof/>
        <w:color w:val="372246" w:themeColor="text1"/>
        <w:sz w:val="16"/>
        <w:szCs w:val="16"/>
      </w:rPr>
      <w:t>1</w:t>
    </w:r>
    <w:r w:rsidRPr="00C90216">
      <w:rPr>
        <w:rStyle w:val="Seitenzahl"/>
        <w:rFonts w:ascii="Lucida Sans" w:hAnsi="Lucida Sans"/>
        <w:color w:val="372246" w:themeColor="text1"/>
        <w:sz w:val="16"/>
        <w:szCs w:val="16"/>
      </w:rPr>
      <w:fldChar w:fldCharType="end"/>
    </w:r>
  </w:p>
  <w:p w:rsidR="00F63C73" w:rsidRDefault="00F63C73" w:rsidP="00F63C7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80" w:rsidRDefault="00170D80" w:rsidP="006B5212">
      <w:r>
        <w:separator/>
      </w:r>
    </w:p>
  </w:footnote>
  <w:footnote w:type="continuationSeparator" w:id="0">
    <w:p w:rsidR="00170D80" w:rsidRDefault="00170D80" w:rsidP="006B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12" w:rsidRDefault="00206F22">
    <w:pPr>
      <w:pStyle w:val="Kopfzeile"/>
    </w:pPr>
    <w:r>
      <w:rPr>
        <w:noProof/>
        <w:lang w:val="de-DE" w:eastAsia="de-DE"/>
      </w:rPr>
      <w:drawing>
        <wp:anchor distT="0" distB="0" distL="114300" distR="114300" simplePos="0" relativeHeight="251662335" behindDoc="1" locked="0" layoutInCell="1" allowOverlap="1">
          <wp:simplePos x="0" y="0"/>
          <wp:positionH relativeFrom="page">
            <wp:align>center</wp:align>
          </wp:positionH>
          <wp:positionV relativeFrom="page">
            <wp:align>top</wp:align>
          </wp:positionV>
          <wp:extent cx="7560000" cy="10693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44 UBM plc Stationery - ContinuationShee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29" w:rsidRDefault="009F1E29">
    <w:pPr>
      <w:pStyle w:val="Kopfzeile"/>
    </w:pPr>
    <w:r>
      <w:rPr>
        <w:noProof/>
        <w:lang w:val="de-DE" w:eastAsia="de-DE"/>
      </w:rPr>
      <w:drawing>
        <wp:anchor distT="0" distB="0" distL="114300" distR="114300" simplePos="0" relativeHeight="251661311" behindDoc="1" locked="1" layoutInCell="1" allowOverlap="1">
          <wp:simplePos x="0" y="0"/>
          <wp:positionH relativeFrom="page">
            <wp:posOffset>0</wp:posOffset>
          </wp:positionH>
          <wp:positionV relativeFrom="page">
            <wp:posOffset>0</wp:posOffset>
          </wp:positionV>
          <wp:extent cx="75600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44 UBM plc Stationery - Letterhead.png"/>
                  <pic:cNvPicPr/>
                </pic:nvPicPr>
                <pic:blipFill rotWithShape="1">
                  <a:blip r:embed="rId1">
                    <a:extLst>
                      <a:ext uri="{28A0092B-C50C-407E-A947-70E740481C1C}">
                        <a14:useLocalDpi xmlns:a14="http://schemas.microsoft.com/office/drawing/2010/main" val="0"/>
                      </a:ext>
                    </a:extLst>
                  </a:blip>
                  <a:srcRect l="-4" t="-5" r="-18" b="-5"/>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8D"/>
    <w:rsid w:val="00022245"/>
    <w:rsid w:val="0003057B"/>
    <w:rsid w:val="0003359B"/>
    <w:rsid w:val="00036156"/>
    <w:rsid w:val="00050832"/>
    <w:rsid w:val="00051F78"/>
    <w:rsid w:val="000550BC"/>
    <w:rsid w:val="00091242"/>
    <w:rsid w:val="000A19A0"/>
    <w:rsid w:val="000D07F8"/>
    <w:rsid w:val="000E247B"/>
    <w:rsid w:val="00101108"/>
    <w:rsid w:val="00162E7C"/>
    <w:rsid w:val="00170D80"/>
    <w:rsid w:val="00175923"/>
    <w:rsid w:val="001842BA"/>
    <w:rsid w:val="00196EED"/>
    <w:rsid w:val="001B233A"/>
    <w:rsid w:val="00206F22"/>
    <w:rsid w:val="002105E4"/>
    <w:rsid w:val="00215A94"/>
    <w:rsid w:val="002327C1"/>
    <w:rsid w:val="00233E4B"/>
    <w:rsid w:val="00256D9D"/>
    <w:rsid w:val="00343D52"/>
    <w:rsid w:val="00344ABA"/>
    <w:rsid w:val="0036767D"/>
    <w:rsid w:val="003A7AE1"/>
    <w:rsid w:val="003C777A"/>
    <w:rsid w:val="003F6EF6"/>
    <w:rsid w:val="00442DD9"/>
    <w:rsid w:val="00460B57"/>
    <w:rsid w:val="00465A2D"/>
    <w:rsid w:val="004D3BD2"/>
    <w:rsid w:val="005042D4"/>
    <w:rsid w:val="00523747"/>
    <w:rsid w:val="005E034C"/>
    <w:rsid w:val="00611D4D"/>
    <w:rsid w:val="00624D00"/>
    <w:rsid w:val="006308EC"/>
    <w:rsid w:val="00644A96"/>
    <w:rsid w:val="006714F4"/>
    <w:rsid w:val="00672118"/>
    <w:rsid w:val="00687159"/>
    <w:rsid w:val="006B5212"/>
    <w:rsid w:val="006B7F01"/>
    <w:rsid w:val="006D2FB8"/>
    <w:rsid w:val="006E753F"/>
    <w:rsid w:val="00733327"/>
    <w:rsid w:val="007366BD"/>
    <w:rsid w:val="00744B3D"/>
    <w:rsid w:val="00756C10"/>
    <w:rsid w:val="00771F17"/>
    <w:rsid w:val="007A0A8E"/>
    <w:rsid w:val="007A5AF7"/>
    <w:rsid w:val="007B0CC9"/>
    <w:rsid w:val="007B5691"/>
    <w:rsid w:val="007D49D2"/>
    <w:rsid w:val="00834B97"/>
    <w:rsid w:val="00841802"/>
    <w:rsid w:val="00841B17"/>
    <w:rsid w:val="00873740"/>
    <w:rsid w:val="008F20D8"/>
    <w:rsid w:val="00905390"/>
    <w:rsid w:val="00954C36"/>
    <w:rsid w:val="009A688D"/>
    <w:rsid w:val="009E6F36"/>
    <w:rsid w:val="009F1E29"/>
    <w:rsid w:val="00A03710"/>
    <w:rsid w:val="00A31438"/>
    <w:rsid w:val="00A536C1"/>
    <w:rsid w:val="00A779A1"/>
    <w:rsid w:val="00A855F2"/>
    <w:rsid w:val="00AB1022"/>
    <w:rsid w:val="00AD4D13"/>
    <w:rsid w:val="00B32EB0"/>
    <w:rsid w:val="00B809FC"/>
    <w:rsid w:val="00BC69CB"/>
    <w:rsid w:val="00BD5DDF"/>
    <w:rsid w:val="00BE241D"/>
    <w:rsid w:val="00BE5DC7"/>
    <w:rsid w:val="00BF565B"/>
    <w:rsid w:val="00C27D93"/>
    <w:rsid w:val="00C46D8D"/>
    <w:rsid w:val="00C509C1"/>
    <w:rsid w:val="00C63D7F"/>
    <w:rsid w:val="00C90216"/>
    <w:rsid w:val="00CA1E93"/>
    <w:rsid w:val="00CA5F1C"/>
    <w:rsid w:val="00CB3C50"/>
    <w:rsid w:val="00CC0AEC"/>
    <w:rsid w:val="00CC7BF7"/>
    <w:rsid w:val="00D907BF"/>
    <w:rsid w:val="00DE31D2"/>
    <w:rsid w:val="00DE67CE"/>
    <w:rsid w:val="00E40EF2"/>
    <w:rsid w:val="00E87A11"/>
    <w:rsid w:val="00E96B89"/>
    <w:rsid w:val="00ED0655"/>
    <w:rsid w:val="00EF244E"/>
    <w:rsid w:val="00EF2764"/>
    <w:rsid w:val="00F4190E"/>
    <w:rsid w:val="00F63C73"/>
    <w:rsid w:val="00F73E26"/>
    <w:rsid w:val="00FA667E"/>
    <w:rsid w:val="00FD5C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88D"/>
    <w:rPr>
      <w:rFonts w:ascii="Syke Medium" w:hAnsi="Syke Medium"/>
    </w:rPr>
  </w:style>
  <w:style w:type="paragraph" w:styleId="berschrift1">
    <w:name w:val="heading 1"/>
    <w:basedOn w:val="Standard"/>
    <w:next w:val="Standard"/>
    <w:link w:val="berschrift1Zchn"/>
    <w:uiPriority w:val="9"/>
    <w:qFormat/>
    <w:rsid w:val="00BD5DDF"/>
    <w:pPr>
      <w:keepNext/>
      <w:keepLines/>
      <w:spacing w:before="240"/>
      <w:outlineLvl w:val="0"/>
    </w:pPr>
    <w:rPr>
      <w:rFonts w:eastAsiaTheme="majorEastAsia" w:cstheme="majorBidi"/>
      <w:color w:val="372443"/>
      <w:sz w:val="32"/>
      <w:szCs w:val="32"/>
    </w:rPr>
  </w:style>
  <w:style w:type="paragraph" w:styleId="berschrift2">
    <w:name w:val="heading 2"/>
    <w:basedOn w:val="Standard"/>
    <w:next w:val="Standard"/>
    <w:link w:val="berschrift2Zchn"/>
    <w:uiPriority w:val="9"/>
    <w:semiHidden/>
    <w:unhideWhenUsed/>
    <w:qFormat/>
    <w:rsid w:val="00BD5DDF"/>
    <w:pPr>
      <w:keepNext/>
      <w:keepLines/>
      <w:spacing w:before="40"/>
      <w:outlineLvl w:val="1"/>
    </w:pPr>
    <w:rPr>
      <w:rFonts w:asciiTheme="majorHAnsi" w:eastAsiaTheme="majorEastAsia" w:hAnsiTheme="majorHAnsi" w:cstheme="majorBidi"/>
      <w:color w:val="37244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5212"/>
    <w:pPr>
      <w:tabs>
        <w:tab w:val="center" w:pos="4513"/>
        <w:tab w:val="right" w:pos="9026"/>
      </w:tabs>
    </w:pPr>
  </w:style>
  <w:style w:type="character" w:customStyle="1" w:styleId="KopfzeileZchn">
    <w:name w:val="Kopfzeile Zchn"/>
    <w:basedOn w:val="Absatz-Standardschriftart"/>
    <w:link w:val="Kopfzeile"/>
    <w:uiPriority w:val="99"/>
    <w:rsid w:val="006B5212"/>
  </w:style>
  <w:style w:type="paragraph" w:styleId="Fuzeile">
    <w:name w:val="footer"/>
    <w:basedOn w:val="Standard"/>
    <w:link w:val="FuzeileZchn"/>
    <w:uiPriority w:val="99"/>
    <w:unhideWhenUsed/>
    <w:rsid w:val="006B5212"/>
    <w:pPr>
      <w:tabs>
        <w:tab w:val="center" w:pos="4513"/>
        <w:tab w:val="right" w:pos="9026"/>
      </w:tabs>
    </w:pPr>
  </w:style>
  <w:style w:type="character" w:customStyle="1" w:styleId="FuzeileZchn">
    <w:name w:val="Fußzeile Zchn"/>
    <w:basedOn w:val="Absatz-Standardschriftart"/>
    <w:link w:val="Fuzeile"/>
    <w:uiPriority w:val="99"/>
    <w:rsid w:val="006B5212"/>
  </w:style>
  <w:style w:type="paragraph" w:customStyle="1" w:styleId="p1">
    <w:name w:val="p1"/>
    <w:basedOn w:val="Standard"/>
    <w:rsid w:val="00465A2D"/>
    <w:pPr>
      <w:jc w:val="center"/>
    </w:pPr>
    <w:rPr>
      <w:rFonts w:ascii="Syke" w:hAnsi="Syke" w:cs="Times New Roman"/>
      <w:color w:val="000333"/>
      <w:sz w:val="12"/>
      <w:szCs w:val="12"/>
      <w:lang w:eastAsia="en-GB"/>
    </w:rPr>
  </w:style>
  <w:style w:type="paragraph" w:customStyle="1" w:styleId="p2">
    <w:name w:val="p2"/>
    <w:basedOn w:val="Standard"/>
    <w:rsid w:val="00465A2D"/>
    <w:pPr>
      <w:jc w:val="center"/>
    </w:pPr>
    <w:rPr>
      <w:rFonts w:ascii="Syke" w:hAnsi="Syke" w:cs="Times New Roman"/>
      <w:color w:val="000333"/>
      <w:sz w:val="12"/>
      <w:szCs w:val="12"/>
      <w:lang w:eastAsia="en-GB"/>
    </w:rPr>
  </w:style>
  <w:style w:type="character" w:customStyle="1" w:styleId="s1">
    <w:name w:val="s1"/>
    <w:basedOn w:val="Absatz-Standardschriftart"/>
    <w:rsid w:val="00465A2D"/>
    <w:rPr>
      <w:rFonts w:ascii="Syke" w:hAnsi="Syke" w:hint="default"/>
      <w:sz w:val="12"/>
      <w:szCs w:val="12"/>
    </w:rPr>
  </w:style>
  <w:style w:type="paragraph" w:styleId="KeinLeerraum">
    <w:name w:val="No Spacing"/>
    <w:uiPriority w:val="1"/>
    <w:qFormat/>
    <w:rsid w:val="00BD5DDF"/>
    <w:rPr>
      <w:rFonts w:ascii="Syke Medium" w:hAnsi="Syke Medium"/>
    </w:rPr>
  </w:style>
  <w:style w:type="character" w:customStyle="1" w:styleId="berschrift1Zchn">
    <w:name w:val="Überschrift 1 Zchn"/>
    <w:basedOn w:val="Absatz-Standardschriftart"/>
    <w:link w:val="berschrift1"/>
    <w:uiPriority w:val="9"/>
    <w:rsid w:val="00BD5DDF"/>
    <w:rPr>
      <w:rFonts w:ascii="Syke Medium" w:eastAsiaTheme="majorEastAsia" w:hAnsi="Syke Medium" w:cstheme="majorBidi"/>
      <w:color w:val="372443"/>
      <w:sz w:val="32"/>
      <w:szCs w:val="32"/>
    </w:rPr>
  </w:style>
  <w:style w:type="paragraph" w:styleId="Listenabsatz">
    <w:name w:val="List Paragraph"/>
    <w:basedOn w:val="Standard"/>
    <w:uiPriority w:val="34"/>
    <w:qFormat/>
    <w:rsid w:val="00B32EB0"/>
    <w:pPr>
      <w:ind w:left="720"/>
      <w:contextualSpacing/>
    </w:pPr>
  </w:style>
  <w:style w:type="character" w:styleId="Buchtitel">
    <w:name w:val="Book Title"/>
    <w:basedOn w:val="Absatz-Standardschriftart"/>
    <w:uiPriority w:val="33"/>
    <w:qFormat/>
    <w:rsid w:val="00BD5DDF"/>
    <w:rPr>
      <w:rFonts w:ascii="Syke Medium" w:hAnsi="Syke Medium"/>
      <w:b/>
      <w:bCs/>
      <w:i/>
      <w:iCs/>
      <w:spacing w:val="5"/>
    </w:rPr>
  </w:style>
  <w:style w:type="character" w:styleId="IntensiverVerweis">
    <w:name w:val="Intense Reference"/>
    <w:basedOn w:val="Absatz-Standardschriftart"/>
    <w:uiPriority w:val="32"/>
    <w:qFormat/>
    <w:rsid w:val="00BD5DDF"/>
    <w:rPr>
      <w:b/>
      <w:bCs/>
      <w:smallCaps/>
      <w:color w:val="372443"/>
      <w:spacing w:val="5"/>
    </w:rPr>
  </w:style>
  <w:style w:type="character" w:styleId="SchwacherVerweis">
    <w:name w:val="Subtle Reference"/>
    <w:basedOn w:val="Absatz-Standardschriftart"/>
    <w:uiPriority w:val="31"/>
    <w:qFormat/>
    <w:rsid w:val="00BD5DDF"/>
    <w:rPr>
      <w:smallCaps/>
      <w:color w:val="372443"/>
    </w:rPr>
  </w:style>
  <w:style w:type="character" w:customStyle="1" w:styleId="berschrift2Zchn">
    <w:name w:val="Überschrift 2 Zchn"/>
    <w:basedOn w:val="Absatz-Standardschriftart"/>
    <w:link w:val="berschrift2"/>
    <w:uiPriority w:val="9"/>
    <w:semiHidden/>
    <w:rsid w:val="00BD5DDF"/>
    <w:rPr>
      <w:rFonts w:asciiTheme="majorHAnsi" w:eastAsiaTheme="majorEastAsia" w:hAnsiTheme="majorHAnsi" w:cstheme="majorBidi"/>
      <w:color w:val="372443"/>
      <w:sz w:val="26"/>
      <w:szCs w:val="26"/>
    </w:rPr>
  </w:style>
  <w:style w:type="character" w:styleId="Seitenzahl">
    <w:name w:val="page number"/>
    <w:basedOn w:val="Absatz-Standardschriftart"/>
    <w:uiPriority w:val="99"/>
    <w:semiHidden/>
    <w:unhideWhenUsed/>
    <w:rsid w:val="00F63C73"/>
  </w:style>
  <w:style w:type="character" w:styleId="Hyperlink">
    <w:name w:val="Hyperlink"/>
    <w:basedOn w:val="Absatz-Standardschriftart"/>
    <w:uiPriority w:val="99"/>
    <w:unhideWhenUsed/>
    <w:rsid w:val="009A688D"/>
    <w:rPr>
      <w:color w:val="3A5BA7" w:themeColor="hyperlink"/>
      <w:u w:val="single"/>
    </w:rPr>
  </w:style>
  <w:style w:type="paragraph" w:styleId="Sprechblasentext">
    <w:name w:val="Balloon Text"/>
    <w:basedOn w:val="Standard"/>
    <w:link w:val="SprechblasentextZchn"/>
    <w:uiPriority w:val="99"/>
    <w:semiHidden/>
    <w:unhideWhenUsed/>
    <w:rsid w:val="00FD5C2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D5C2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FD5C23"/>
    <w:rPr>
      <w:sz w:val="18"/>
      <w:szCs w:val="18"/>
    </w:rPr>
  </w:style>
  <w:style w:type="paragraph" w:styleId="Kommentartext">
    <w:name w:val="annotation text"/>
    <w:basedOn w:val="Standard"/>
    <w:link w:val="KommentartextZchn"/>
    <w:uiPriority w:val="99"/>
    <w:semiHidden/>
    <w:unhideWhenUsed/>
    <w:rsid w:val="00FD5C23"/>
  </w:style>
  <w:style w:type="character" w:customStyle="1" w:styleId="KommentartextZchn">
    <w:name w:val="Kommentartext Zchn"/>
    <w:basedOn w:val="Absatz-Standardschriftart"/>
    <w:link w:val="Kommentartext"/>
    <w:uiPriority w:val="99"/>
    <w:semiHidden/>
    <w:rsid w:val="00FD5C23"/>
    <w:rPr>
      <w:rFonts w:ascii="Syke Medium" w:hAnsi="Syke Medium"/>
    </w:rPr>
  </w:style>
  <w:style w:type="paragraph" w:styleId="Kommentarthema">
    <w:name w:val="annotation subject"/>
    <w:basedOn w:val="Kommentartext"/>
    <w:next w:val="Kommentartext"/>
    <w:link w:val="KommentarthemaZchn"/>
    <w:uiPriority w:val="99"/>
    <w:semiHidden/>
    <w:unhideWhenUsed/>
    <w:rsid w:val="00FD5C23"/>
    <w:rPr>
      <w:b/>
      <w:bCs/>
      <w:sz w:val="20"/>
      <w:szCs w:val="20"/>
    </w:rPr>
  </w:style>
  <w:style w:type="character" w:customStyle="1" w:styleId="KommentarthemaZchn">
    <w:name w:val="Kommentarthema Zchn"/>
    <w:basedOn w:val="KommentartextZchn"/>
    <w:link w:val="Kommentarthema"/>
    <w:uiPriority w:val="99"/>
    <w:semiHidden/>
    <w:rsid w:val="00FD5C23"/>
    <w:rPr>
      <w:rFonts w:ascii="Syke Medium" w:hAnsi="Syke Medium"/>
      <w:b/>
      <w:bCs/>
      <w:sz w:val="20"/>
      <w:szCs w:val="20"/>
    </w:rPr>
  </w:style>
  <w:style w:type="paragraph" w:styleId="berarbeitung">
    <w:name w:val="Revision"/>
    <w:hidden/>
    <w:uiPriority w:val="99"/>
    <w:semiHidden/>
    <w:rsid w:val="00051F78"/>
    <w:rPr>
      <w:rFonts w:ascii="Syke Medium" w:hAnsi="Syke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88D"/>
    <w:rPr>
      <w:rFonts w:ascii="Syke Medium" w:hAnsi="Syke Medium"/>
    </w:rPr>
  </w:style>
  <w:style w:type="paragraph" w:styleId="berschrift1">
    <w:name w:val="heading 1"/>
    <w:basedOn w:val="Standard"/>
    <w:next w:val="Standard"/>
    <w:link w:val="berschrift1Zchn"/>
    <w:uiPriority w:val="9"/>
    <w:qFormat/>
    <w:rsid w:val="00BD5DDF"/>
    <w:pPr>
      <w:keepNext/>
      <w:keepLines/>
      <w:spacing w:before="240"/>
      <w:outlineLvl w:val="0"/>
    </w:pPr>
    <w:rPr>
      <w:rFonts w:eastAsiaTheme="majorEastAsia" w:cstheme="majorBidi"/>
      <w:color w:val="372443"/>
      <w:sz w:val="32"/>
      <w:szCs w:val="32"/>
    </w:rPr>
  </w:style>
  <w:style w:type="paragraph" w:styleId="berschrift2">
    <w:name w:val="heading 2"/>
    <w:basedOn w:val="Standard"/>
    <w:next w:val="Standard"/>
    <w:link w:val="berschrift2Zchn"/>
    <w:uiPriority w:val="9"/>
    <w:semiHidden/>
    <w:unhideWhenUsed/>
    <w:qFormat/>
    <w:rsid w:val="00BD5DDF"/>
    <w:pPr>
      <w:keepNext/>
      <w:keepLines/>
      <w:spacing w:before="40"/>
      <w:outlineLvl w:val="1"/>
    </w:pPr>
    <w:rPr>
      <w:rFonts w:asciiTheme="majorHAnsi" w:eastAsiaTheme="majorEastAsia" w:hAnsiTheme="majorHAnsi" w:cstheme="majorBidi"/>
      <w:color w:val="37244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5212"/>
    <w:pPr>
      <w:tabs>
        <w:tab w:val="center" w:pos="4513"/>
        <w:tab w:val="right" w:pos="9026"/>
      </w:tabs>
    </w:pPr>
  </w:style>
  <w:style w:type="character" w:customStyle="1" w:styleId="KopfzeileZchn">
    <w:name w:val="Kopfzeile Zchn"/>
    <w:basedOn w:val="Absatz-Standardschriftart"/>
    <w:link w:val="Kopfzeile"/>
    <w:uiPriority w:val="99"/>
    <w:rsid w:val="006B5212"/>
  </w:style>
  <w:style w:type="paragraph" w:styleId="Fuzeile">
    <w:name w:val="footer"/>
    <w:basedOn w:val="Standard"/>
    <w:link w:val="FuzeileZchn"/>
    <w:uiPriority w:val="99"/>
    <w:unhideWhenUsed/>
    <w:rsid w:val="006B5212"/>
    <w:pPr>
      <w:tabs>
        <w:tab w:val="center" w:pos="4513"/>
        <w:tab w:val="right" w:pos="9026"/>
      </w:tabs>
    </w:pPr>
  </w:style>
  <w:style w:type="character" w:customStyle="1" w:styleId="FuzeileZchn">
    <w:name w:val="Fußzeile Zchn"/>
    <w:basedOn w:val="Absatz-Standardschriftart"/>
    <w:link w:val="Fuzeile"/>
    <w:uiPriority w:val="99"/>
    <w:rsid w:val="006B5212"/>
  </w:style>
  <w:style w:type="paragraph" w:customStyle="1" w:styleId="p1">
    <w:name w:val="p1"/>
    <w:basedOn w:val="Standard"/>
    <w:rsid w:val="00465A2D"/>
    <w:pPr>
      <w:jc w:val="center"/>
    </w:pPr>
    <w:rPr>
      <w:rFonts w:ascii="Syke" w:hAnsi="Syke" w:cs="Times New Roman"/>
      <w:color w:val="000333"/>
      <w:sz w:val="12"/>
      <w:szCs w:val="12"/>
      <w:lang w:eastAsia="en-GB"/>
    </w:rPr>
  </w:style>
  <w:style w:type="paragraph" w:customStyle="1" w:styleId="p2">
    <w:name w:val="p2"/>
    <w:basedOn w:val="Standard"/>
    <w:rsid w:val="00465A2D"/>
    <w:pPr>
      <w:jc w:val="center"/>
    </w:pPr>
    <w:rPr>
      <w:rFonts w:ascii="Syke" w:hAnsi="Syke" w:cs="Times New Roman"/>
      <w:color w:val="000333"/>
      <w:sz w:val="12"/>
      <w:szCs w:val="12"/>
      <w:lang w:eastAsia="en-GB"/>
    </w:rPr>
  </w:style>
  <w:style w:type="character" w:customStyle="1" w:styleId="s1">
    <w:name w:val="s1"/>
    <w:basedOn w:val="Absatz-Standardschriftart"/>
    <w:rsid w:val="00465A2D"/>
    <w:rPr>
      <w:rFonts w:ascii="Syke" w:hAnsi="Syke" w:hint="default"/>
      <w:sz w:val="12"/>
      <w:szCs w:val="12"/>
    </w:rPr>
  </w:style>
  <w:style w:type="paragraph" w:styleId="KeinLeerraum">
    <w:name w:val="No Spacing"/>
    <w:uiPriority w:val="1"/>
    <w:qFormat/>
    <w:rsid w:val="00BD5DDF"/>
    <w:rPr>
      <w:rFonts w:ascii="Syke Medium" w:hAnsi="Syke Medium"/>
    </w:rPr>
  </w:style>
  <w:style w:type="character" w:customStyle="1" w:styleId="berschrift1Zchn">
    <w:name w:val="Überschrift 1 Zchn"/>
    <w:basedOn w:val="Absatz-Standardschriftart"/>
    <w:link w:val="berschrift1"/>
    <w:uiPriority w:val="9"/>
    <w:rsid w:val="00BD5DDF"/>
    <w:rPr>
      <w:rFonts w:ascii="Syke Medium" w:eastAsiaTheme="majorEastAsia" w:hAnsi="Syke Medium" w:cstheme="majorBidi"/>
      <w:color w:val="372443"/>
      <w:sz w:val="32"/>
      <w:szCs w:val="32"/>
    </w:rPr>
  </w:style>
  <w:style w:type="paragraph" w:styleId="Listenabsatz">
    <w:name w:val="List Paragraph"/>
    <w:basedOn w:val="Standard"/>
    <w:uiPriority w:val="34"/>
    <w:qFormat/>
    <w:rsid w:val="00B32EB0"/>
    <w:pPr>
      <w:ind w:left="720"/>
      <w:contextualSpacing/>
    </w:pPr>
  </w:style>
  <w:style w:type="character" w:styleId="Buchtitel">
    <w:name w:val="Book Title"/>
    <w:basedOn w:val="Absatz-Standardschriftart"/>
    <w:uiPriority w:val="33"/>
    <w:qFormat/>
    <w:rsid w:val="00BD5DDF"/>
    <w:rPr>
      <w:rFonts w:ascii="Syke Medium" w:hAnsi="Syke Medium"/>
      <w:b/>
      <w:bCs/>
      <w:i/>
      <w:iCs/>
      <w:spacing w:val="5"/>
    </w:rPr>
  </w:style>
  <w:style w:type="character" w:styleId="IntensiverVerweis">
    <w:name w:val="Intense Reference"/>
    <w:basedOn w:val="Absatz-Standardschriftart"/>
    <w:uiPriority w:val="32"/>
    <w:qFormat/>
    <w:rsid w:val="00BD5DDF"/>
    <w:rPr>
      <w:b/>
      <w:bCs/>
      <w:smallCaps/>
      <w:color w:val="372443"/>
      <w:spacing w:val="5"/>
    </w:rPr>
  </w:style>
  <w:style w:type="character" w:styleId="SchwacherVerweis">
    <w:name w:val="Subtle Reference"/>
    <w:basedOn w:val="Absatz-Standardschriftart"/>
    <w:uiPriority w:val="31"/>
    <w:qFormat/>
    <w:rsid w:val="00BD5DDF"/>
    <w:rPr>
      <w:smallCaps/>
      <w:color w:val="372443"/>
    </w:rPr>
  </w:style>
  <w:style w:type="character" w:customStyle="1" w:styleId="berschrift2Zchn">
    <w:name w:val="Überschrift 2 Zchn"/>
    <w:basedOn w:val="Absatz-Standardschriftart"/>
    <w:link w:val="berschrift2"/>
    <w:uiPriority w:val="9"/>
    <w:semiHidden/>
    <w:rsid w:val="00BD5DDF"/>
    <w:rPr>
      <w:rFonts w:asciiTheme="majorHAnsi" w:eastAsiaTheme="majorEastAsia" w:hAnsiTheme="majorHAnsi" w:cstheme="majorBidi"/>
      <w:color w:val="372443"/>
      <w:sz w:val="26"/>
      <w:szCs w:val="26"/>
    </w:rPr>
  </w:style>
  <w:style w:type="character" w:styleId="Seitenzahl">
    <w:name w:val="page number"/>
    <w:basedOn w:val="Absatz-Standardschriftart"/>
    <w:uiPriority w:val="99"/>
    <w:semiHidden/>
    <w:unhideWhenUsed/>
    <w:rsid w:val="00F63C73"/>
  </w:style>
  <w:style w:type="character" w:styleId="Hyperlink">
    <w:name w:val="Hyperlink"/>
    <w:basedOn w:val="Absatz-Standardschriftart"/>
    <w:uiPriority w:val="99"/>
    <w:unhideWhenUsed/>
    <w:rsid w:val="009A688D"/>
    <w:rPr>
      <w:color w:val="3A5BA7" w:themeColor="hyperlink"/>
      <w:u w:val="single"/>
    </w:rPr>
  </w:style>
  <w:style w:type="paragraph" w:styleId="Sprechblasentext">
    <w:name w:val="Balloon Text"/>
    <w:basedOn w:val="Standard"/>
    <w:link w:val="SprechblasentextZchn"/>
    <w:uiPriority w:val="99"/>
    <w:semiHidden/>
    <w:unhideWhenUsed/>
    <w:rsid w:val="00FD5C2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D5C2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FD5C23"/>
    <w:rPr>
      <w:sz w:val="18"/>
      <w:szCs w:val="18"/>
    </w:rPr>
  </w:style>
  <w:style w:type="paragraph" w:styleId="Kommentartext">
    <w:name w:val="annotation text"/>
    <w:basedOn w:val="Standard"/>
    <w:link w:val="KommentartextZchn"/>
    <w:uiPriority w:val="99"/>
    <w:semiHidden/>
    <w:unhideWhenUsed/>
    <w:rsid w:val="00FD5C23"/>
  </w:style>
  <w:style w:type="character" w:customStyle="1" w:styleId="KommentartextZchn">
    <w:name w:val="Kommentartext Zchn"/>
    <w:basedOn w:val="Absatz-Standardschriftart"/>
    <w:link w:val="Kommentartext"/>
    <w:uiPriority w:val="99"/>
    <w:semiHidden/>
    <w:rsid w:val="00FD5C23"/>
    <w:rPr>
      <w:rFonts w:ascii="Syke Medium" w:hAnsi="Syke Medium"/>
    </w:rPr>
  </w:style>
  <w:style w:type="paragraph" w:styleId="Kommentarthema">
    <w:name w:val="annotation subject"/>
    <w:basedOn w:val="Kommentartext"/>
    <w:next w:val="Kommentartext"/>
    <w:link w:val="KommentarthemaZchn"/>
    <w:uiPriority w:val="99"/>
    <w:semiHidden/>
    <w:unhideWhenUsed/>
    <w:rsid w:val="00FD5C23"/>
    <w:rPr>
      <w:b/>
      <w:bCs/>
      <w:sz w:val="20"/>
      <w:szCs w:val="20"/>
    </w:rPr>
  </w:style>
  <w:style w:type="character" w:customStyle="1" w:styleId="KommentarthemaZchn">
    <w:name w:val="Kommentarthema Zchn"/>
    <w:basedOn w:val="KommentartextZchn"/>
    <w:link w:val="Kommentarthema"/>
    <w:uiPriority w:val="99"/>
    <w:semiHidden/>
    <w:rsid w:val="00FD5C23"/>
    <w:rPr>
      <w:rFonts w:ascii="Syke Medium" w:hAnsi="Syke Medium"/>
      <w:b/>
      <w:bCs/>
      <w:sz w:val="20"/>
      <w:szCs w:val="20"/>
    </w:rPr>
  </w:style>
  <w:style w:type="paragraph" w:styleId="berarbeitung">
    <w:name w:val="Revision"/>
    <w:hidden/>
    <w:uiPriority w:val="99"/>
    <w:semiHidden/>
    <w:rsid w:val="00051F78"/>
    <w:rPr>
      <w:rFonts w:ascii="Syke Medium" w:hAnsi="Syke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9449">
      <w:bodyDiv w:val="1"/>
      <w:marLeft w:val="0"/>
      <w:marRight w:val="0"/>
      <w:marTop w:val="0"/>
      <w:marBottom w:val="0"/>
      <w:divBdr>
        <w:top w:val="none" w:sz="0" w:space="0" w:color="auto"/>
        <w:left w:val="none" w:sz="0" w:space="0" w:color="auto"/>
        <w:bottom w:val="none" w:sz="0" w:space="0" w:color="auto"/>
        <w:right w:val="none" w:sz="0" w:space="0" w:color="auto"/>
      </w:divBdr>
    </w:div>
    <w:div w:id="461121900">
      <w:bodyDiv w:val="1"/>
      <w:marLeft w:val="0"/>
      <w:marRight w:val="0"/>
      <w:marTop w:val="0"/>
      <w:marBottom w:val="0"/>
      <w:divBdr>
        <w:top w:val="none" w:sz="0" w:space="0" w:color="auto"/>
        <w:left w:val="none" w:sz="0" w:space="0" w:color="auto"/>
        <w:bottom w:val="none" w:sz="0" w:space="0" w:color="auto"/>
        <w:right w:val="none" w:sz="0" w:space="0" w:color="auto"/>
      </w:divBdr>
    </w:div>
    <w:div w:id="761298307">
      <w:bodyDiv w:val="1"/>
      <w:marLeft w:val="0"/>
      <w:marRight w:val="0"/>
      <w:marTop w:val="0"/>
      <w:marBottom w:val="0"/>
      <w:divBdr>
        <w:top w:val="none" w:sz="0" w:space="0" w:color="auto"/>
        <w:left w:val="none" w:sz="0" w:space="0" w:color="auto"/>
        <w:bottom w:val="none" w:sz="0" w:space="0" w:color="auto"/>
        <w:right w:val="none" w:sz="0" w:space="0" w:color="auto"/>
      </w:divBdr>
    </w:div>
    <w:div w:id="153491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loba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m.com" TargetMode="External"/><Relationship Id="rId12" Type="http://schemas.openxmlformats.org/officeDocument/2006/relationships/hyperlink" Target="mailto:kirchner@akp-pr.de"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k.reindetsen@ub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agner@akp-pr.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global.com/fieurope/about/pres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sema\AppData\Local\Microsoft\Windows\Temporary%20Internet%20Files\Content.IE5\HIHCI6IS\UBM_PressRelease&amp;ContinuationSheet.dotx" TargetMode="External"/></Relationships>
</file>

<file path=word/theme/theme1.xml><?xml version="1.0" encoding="utf-8"?>
<a:theme xmlns:a="http://schemas.openxmlformats.org/drawingml/2006/main" name="UB">
  <a:themeElements>
    <a:clrScheme name="UBM">
      <a:dk1>
        <a:srgbClr val="372246"/>
      </a:dk1>
      <a:lt1>
        <a:srgbClr val="F0DCBF"/>
      </a:lt1>
      <a:dk2>
        <a:srgbClr val="49479D"/>
      </a:dk2>
      <a:lt2>
        <a:srgbClr val="FFFFFF"/>
      </a:lt2>
      <a:accent1>
        <a:srgbClr val="64C29C"/>
      </a:accent1>
      <a:accent2>
        <a:srgbClr val="AB499C"/>
      </a:accent2>
      <a:accent3>
        <a:srgbClr val="004761"/>
      </a:accent3>
      <a:accent4>
        <a:srgbClr val="E94361"/>
      </a:accent4>
      <a:accent5>
        <a:srgbClr val="63C3D1"/>
      </a:accent5>
      <a:accent6>
        <a:srgbClr val="FECD4F"/>
      </a:accent6>
      <a:hlink>
        <a:srgbClr val="3A5BA7"/>
      </a:hlink>
      <a:folHlink>
        <a:srgbClr val="68074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UBM_PressRelease&amp;ContinuationSheet</Template>
  <TotalTime>0</TotalTime>
  <Pages>3</Pages>
  <Words>1030</Words>
  <Characters>6493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UBM EMEA</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UBM</dc:creator>
  <cp:lastModifiedBy>Katrin Wagner</cp:lastModifiedBy>
  <cp:revision>11</cp:revision>
  <cp:lastPrinted>2017-05-22T12:39:00Z</cp:lastPrinted>
  <dcterms:created xsi:type="dcterms:W3CDTF">2017-05-22T13:09:00Z</dcterms:created>
  <dcterms:modified xsi:type="dcterms:W3CDTF">2017-06-01T10:24:00Z</dcterms:modified>
</cp:coreProperties>
</file>